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C448F5" w14:paraId="61159925" w14:textId="77777777">
        <w:trPr>
          <w:cantSplit/>
          <w:trHeight w:val="858"/>
        </w:trPr>
        <w:tc>
          <w:tcPr>
            <w:tcW w:w="3119" w:type="dxa"/>
            <w:shd w:val="clear" w:color="auto" w:fill="auto"/>
          </w:tcPr>
          <w:p w14:paraId="08809D72" w14:textId="552DBFFA" w:rsidR="00C448F5" w:rsidRDefault="007D4D2B" w:rsidP="00784438">
            <w:pPr>
              <w:pStyle w:val="Nagwek9"/>
              <w:snapToGrid w:val="0"/>
              <w:spacing w:before="0" w:after="0" w:line="276" w:lineRule="auto"/>
              <w:ind w:left="-68" w:right="50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BDFE5C8" wp14:editId="133436FA">
                  <wp:extent cx="581025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4CD65" w14:textId="77777777" w:rsidR="00C448F5" w:rsidRDefault="00C448F5" w:rsidP="00784438">
            <w:pPr>
              <w:pStyle w:val="Nagwek9"/>
              <w:snapToGrid w:val="0"/>
              <w:spacing w:before="0" w:after="0" w:line="276" w:lineRule="auto"/>
              <w:ind w:left="-68" w:right="50" w:firstLine="0"/>
              <w:jc w:val="center"/>
              <w:rPr>
                <w:b/>
              </w:rPr>
            </w:pPr>
            <w:r>
              <w:rPr>
                <w:b/>
              </w:rPr>
              <w:t>REGIONALNY DYREKTOR</w:t>
            </w:r>
          </w:p>
          <w:p w14:paraId="23E87143" w14:textId="77777777" w:rsidR="00C448F5" w:rsidRDefault="00C448F5" w:rsidP="00784438">
            <w:pPr>
              <w:pStyle w:val="Nagwek9"/>
              <w:snapToGrid w:val="0"/>
              <w:spacing w:before="0" w:after="0" w:line="276" w:lineRule="auto"/>
              <w:ind w:left="-68" w:right="50" w:firstLine="0"/>
              <w:jc w:val="center"/>
              <w:rPr>
                <w:b/>
              </w:rPr>
            </w:pPr>
            <w:r>
              <w:rPr>
                <w:b/>
              </w:rPr>
              <w:t>OCHRONY ŚRODOWISKA</w:t>
            </w:r>
          </w:p>
          <w:p w14:paraId="274DDB74" w14:textId="77777777" w:rsidR="00C448F5" w:rsidRDefault="00C448F5" w:rsidP="00784438">
            <w:pPr>
              <w:pStyle w:val="Nagwek9"/>
              <w:snapToGrid w:val="0"/>
              <w:spacing w:before="0" w:after="0" w:line="276" w:lineRule="auto"/>
              <w:ind w:left="-68" w:right="50" w:firstLine="0"/>
              <w:jc w:val="center"/>
            </w:pPr>
            <w:r>
              <w:rPr>
                <w:b/>
              </w:rPr>
              <w:t>W RZESZOWIE</w:t>
            </w:r>
          </w:p>
          <w:p w14:paraId="70E8A8E2" w14:textId="77777777" w:rsidR="00C448F5" w:rsidRDefault="00C448F5" w:rsidP="00784438">
            <w:pPr>
              <w:pStyle w:val="Nagwek1"/>
              <w:spacing w:line="276" w:lineRule="auto"/>
              <w:ind w:left="6" w:right="-6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al. Józefa Piłsudskiego 38</w:t>
            </w:r>
          </w:p>
          <w:p w14:paraId="28A3EBB3" w14:textId="77777777" w:rsidR="00C448F5" w:rsidRDefault="00C448F5" w:rsidP="00784438">
            <w:pPr>
              <w:pStyle w:val="Nagwek1"/>
              <w:spacing w:line="276" w:lineRule="auto"/>
              <w:ind w:left="6" w:right="-6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35-001 Rzeszów</w:t>
            </w:r>
          </w:p>
          <w:p w14:paraId="339606C6" w14:textId="7B3052EF" w:rsidR="00C448F5" w:rsidRDefault="00E707A6" w:rsidP="00784438">
            <w:pPr>
              <w:spacing w:before="60" w:line="276" w:lineRule="auto"/>
              <w:ind w:left="6"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WPN.6401.1.</w:t>
            </w:r>
            <w:r w:rsidR="004B78E8">
              <w:rPr>
                <w:rFonts w:ascii="Arial" w:hAnsi="Arial" w:cs="Arial"/>
                <w:sz w:val="22"/>
                <w:szCs w:val="22"/>
              </w:rPr>
              <w:t>9</w:t>
            </w:r>
            <w:r w:rsidR="0020677C">
              <w:rPr>
                <w:rFonts w:ascii="Arial" w:hAnsi="Arial" w:cs="Arial"/>
                <w:sz w:val="22"/>
                <w:szCs w:val="22"/>
              </w:rPr>
              <w:t>3</w:t>
            </w:r>
            <w:r w:rsidR="00BC730B">
              <w:rPr>
                <w:rFonts w:ascii="Arial" w:hAnsi="Arial" w:cs="Arial"/>
                <w:sz w:val="22"/>
                <w:szCs w:val="22"/>
              </w:rPr>
              <w:t>.20</w:t>
            </w:r>
            <w:r w:rsidR="00A133A6">
              <w:rPr>
                <w:rFonts w:ascii="Arial" w:hAnsi="Arial" w:cs="Arial"/>
                <w:sz w:val="22"/>
                <w:szCs w:val="22"/>
              </w:rPr>
              <w:t>2</w:t>
            </w:r>
            <w:r w:rsidR="003C2ED8">
              <w:rPr>
                <w:rFonts w:ascii="Arial" w:hAnsi="Arial" w:cs="Arial"/>
                <w:sz w:val="22"/>
                <w:szCs w:val="22"/>
              </w:rPr>
              <w:t>2</w:t>
            </w:r>
            <w:r w:rsidR="00BC730B">
              <w:rPr>
                <w:rFonts w:ascii="Arial" w:hAnsi="Arial" w:cs="Arial"/>
                <w:sz w:val="22"/>
                <w:szCs w:val="22"/>
              </w:rPr>
              <w:t>.</w:t>
            </w:r>
            <w:r w:rsidR="004B78E8">
              <w:rPr>
                <w:rFonts w:ascii="Arial" w:hAnsi="Arial" w:cs="Arial"/>
                <w:sz w:val="22"/>
                <w:szCs w:val="22"/>
              </w:rPr>
              <w:t>KW</w:t>
            </w:r>
            <w:r w:rsidR="00C448F5">
              <w:rPr>
                <w:rFonts w:ascii="Arial" w:hAnsi="Arial" w:cs="Arial"/>
                <w:sz w:val="22"/>
                <w:szCs w:val="22"/>
              </w:rPr>
              <w:t>.</w:t>
            </w:r>
            <w:r w:rsidR="00770DF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71" w:type="dxa"/>
            <w:shd w:val="clear" w:color="auto" w:fill="auto"/>
            <w:vAlign w:val="bottom"/>
          </w:tcPr>
          <w:p w14:paraId="1D8E9E1E" w14:textId="6EE263AD" w:rsidR="00C448F5" w:rsidRDefault="00C448F5" w:rsidP="00784438">
            <w:pPr>
              <w:pStyle w:val="Nagwek1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Rzeszów, dnia</w:t>
            </w:r>
            <w:r w:rsidR="00EB439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714F8">
              <w:rPr>
                <w:rFonts w:ascii="Arial" w:hAnsi="Arial" w:cs="Arial"/>
                <w:b w:val="0"/>
                <w:sz w:val="22"/>
                <w:szCs w:val="22"/>
              </w:rPr>
              <w:t>18</w:t>
            </w:r>
            <w:r w:rsidR="0020677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B78E8">
              <w:rPr>
                <w:rFonts w:ascii="Arial" w:hAnsi="Arial" w:cs="Arial"/>
                <w:b w:val="0"/>
                <w:sz w:val="22"/>
                <w:szCs w:val="22"/>
              </w:rPr>
              <w:t>listopada</w:t>
            </w:r>
            <w:r w:rsidR="0020677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C2ED8">
              <w:rPr>
                <w:rFonts w:ascii="Arial" w:hAnsi="Arial" w:cs="Arial"/>
                <w:b w:val="0"/>
                <w:sz w:val="22"/>
                <w:szCs w:val="22"/>
              </w:rPr>
              <w:t xml:space="preserve">2022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r.</w:t>
            </w:r>
          </w:p>
          <w:p w14:paraId="0354A39E" w14:textId="77777777" w:rsidR="00C448F5" w:rsidRDefault="00C448F5" w:rsidP="0078443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73BA55F" w14:textId="77777777" w:rsidR="00B47FDF" w:rsidRDefault="00B47FDF" w:rsidP="003712A7">
      <w:pPr>
        <w:pStyle w:val="Tekstpodstawowywcity21"/>
        <w:spacing w:before="120" w:line="276" w:lineRule="auto"/>
        <w:ind w:left="0"/>
        <w:rPr>
          <w:rFonts w:ascii="Arial" w:hAnsi="Arial" w:cs="Arial"/>
          <w:b/>
          <w:spacing w:val="60"/>
          <w:sz w:val="22"/>
          <w:szCs w:val="22"/>
        </w:rPr>
      </w:pPr>
    </w:p>
    <w:p w14:paraId="14A11BDB" w14:textId="4C745D04" w:rsidR="00C448F5" w:rsidRDefault="00C448F5" w:rsidP="00784438">
      <w:pPr>
        <w:pStyle w:val="Tekstpodstawowywcity21"/>
        <w:spacing w:before="120" w:line="276" w:lineRule="auto"/>
        <w:ind w:left="0"/>
        <w:jc w:val="center"/>
        <w:rPr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Decyzja</w:t>
      </w:r>
    </w:p>
    <w:p w14:paraId="03B64AE6" w14:textId="4E963DB4" w:rsidR="00C448F5" w:rsidRPr="00875455" w:rsidRDefault="0020677C" w:rsidP="007844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 104</w:t>
      </w:r>
      <w:r w:rsidR="00DA7D97" w:rsidRPr="005A0570">
        <w:rPr>
          <w:rFonts w:ascii="Arial" w:hAnsi="Arial" w:cs="Arial"/>
          <w:sz w:val="22"/>
          <w:szCs w:val="22"/>
        </w:rPr>
        <w:t xml:space="preserve"> </w:t>
      </w:r>
      <w:r w:rsidR="00DA7D97">
        <w:rPr>
          <w:rFonts w:ascii="Arial" w:hAnsi="Arial" w:cs="Arial"/>
          <w:sz w:val="22"/>
          <w:szCs w:val="22"/>
        </w:rPr>
        <w:t xml:space="preserve">ustawy z dnia 14 czerwca 1960 r. Kodeks postępowania </w:t>
      </w:r>
      <w:r w:rsidR="00FF105E">
        <w:rPr>
          <w:rFonts w:ascii="Arial" w:hAnsi="Arial" w:cs="Arial"/>
          <w:sz w:val="22"/>
          <w:szCs w:val="22"/>
        </w:rPr>
        <w:br/>
      </w:r>
      <w:r w:rsidR="00DA7D97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ministracyjnego (</w:t>
      </w:r>
      <w:proofErr w:type="spellStart"/>
      <w:r w:rsidR="00230839">
        <w:rPr>
          <w:rFonts w:ascii="Arial" w:hAnsi="Arial" w:cs="Arial"/>
          <w:sz w:val="22"/>
          <w:szCs w:val="22"/>
        </w:rPr>
        <w:t>t.j</w:t>
      </w:r>
      <w:proofErr w:type="spellEnd"/>
      <w:r w:rsidR="0023083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Dz. U. z 2022 r. poz. 2000</w:t>
      </w:r>
      <w:r w:rsidR="00EC3579">
        <w:rPr>
          <w:rFonts w:ascii="Arial" w:hAnsi="Arial" w:cs="Arial"/>
          <w:sz w:val="22"/>
          <w:szCs w:val="22"/>
        </w:rPr>
        <w:t xml:space="preserve"> ze zm.</w:t>
      </w:r>
      <w:r w:rsidR="00DA7D97" w:rsidRPr="002E0C40">
        <w:rPr>
          <w:rFonts w:ascii="Arial" w:hAnsi="Arial" w:cs="Arial"/>
          <w:sz w:val="22"/>
          <w:szCs w:val="22"/>
        </w:rPr>
        <w:t>)</w:t>
      </w:r>
      <w:r w:rsidR="00FF34E9">
        <w:rPr>
          <w:rFonts w:ascii="Arial" w:hAnsi="Arial" w:cs="Arial"/>
          <w:sz w:val="22"/>
          <w:szCs w:val="22"/>
        </w:rPr>
        <w:t xml:space="preserve"> dalej „</w:t>
      </w:r>
      <w:r w:rsidR="003D3593">
        <w:rPr>
          <w:rFonts w:ascii="Arial" w:hAnsi="Arial" w:cs="Arial"/>
          <w:sz w:val="22"/>
          <w:szCs w:val="22"/>
        </w:rPr>
        <w:t>K</w:t>
      </w:r>
      <w:r w:rsidR="00FF34E9">
        <w:rPr>
          <w:rFonts w:ascii="Arial" w:hAnsi="Arial" w:cs="Arial"/>
          <w:sz w:val="22"/>
          <w:szCs w:val="22"/>
        </w:rPr>
        <w:t>pa”</w:t>
      </w:r>
      <w:r w:rsidR="00DA7D97">
        <w:rPr>
          <w:rFonts w:ascii="Arial" w:hAnsi="Arial" w:cs="Arial"/>
          <w:sz w:val="22"/>
          <w:szCs w:val="22"/>
        </w:rPr>
        <w:t>, art. 56 ust. 2 pkt 2 ustawy z dnia 16 kwietnia 2004 r. o ochronie przyrody (Dz. U. z 2022</w:t>
      </w:r>
      <w:r w:rsidR="00DA7D97" w:rsidRPr="002E0C40">
        <w:rPr>
          <w:rFonts w:ascii="Arial" w:hAnsi="Arial" w:cs="Arial"/>
          <w:sz w:val="22"/>
          <w:szCs w:val="22"/>
        </w:rPr>
        <w:t xml:space="preserve"> r. poz. </w:t>
      </w:r>
      <w:r w:rsidR="00DA7D97">
        <w:rPr>
          <w:rFonts w:ascii="Arial" w:hAnsi="Arial" w:cs="Arial"/>
          <w:sz w:val="22"/>
          <w:szCs w:val="22"/>
        </w:rPr>
        <w:t>916</w:t>
      </w:r>
      <w:r>
        <w:rPr>
          <w:rFonts w:ascii="Arial" w:hAnsi="Arial" w:cs="Arial"/>
          <w:sz w:val="22"/>
          <w:szCs w:val="22"/>
        </w:rPr>
        <w:t xml:space="preserve"> ze zm.</w:t>
      </w:r>
      <w:r w:rsidR="00DA7D97">
        <w:rPr>
          <w:rFonts w:ascii="Arial" w:hAnsi="Arial" w:cs="Arial"/>
          <w:sz w:val="22"/>
          <w:szCs w:val="22"/>
        </w:rPr>
        <w:t>)</w:t>
      </w:r>
      <w:r w:rsidR="00FF34E9">
        <w:rPr>
          <w:rFonts w:ascii="Arial" w:hAnsi="Arial" w:cs="Arial"/>
          <w:sz w:val="22"/>
          <w:szCs w:val="22"/>
        </w:rPr>
        <w:t xml:space="preserve"> dalej „uop”</w:t>
      </w:r>
      <w:r w:rsidR="00DA7D97">
        <w:rPr>
          <w:rFonts w:ascii="Arial" w:hAnsi="Arial" w:cs="Arial"/>
          <w:sz w:val="22"/>
          <w:szCs w:val="22"/>
        </w:rPr>
        <w:t>, §</w:t>
      </w:r>
      <w:r w:rsidR="00875455">
        <w:rPr>
          <w:rFonts w:ascii="Arial" w:hAnsi="Arial" w:cs="Arial"/>
          <w:sz w:val="22"/>
          <w:szCs w:val="22"/>
        </w:rPr>
        <w:t> </w:t>
      </w:r>
      <w:r w:rsidR="00DA7D97">
        <w:rPr>
          <w:rFonts w:ascii="Arial" w:hAnsi="Arial" w:cs="Arial"/>
          <w:sz w:val="22"/>
          <w:szCs w:val="22"/>
        </w:rPr>
        <w:t>6 ust. 3 rozporządzenia Ministra Środowiska z dnia 16 grudnia 2016 r. w sprawie ochrony gatunkowej zwierząt (Dz. U. z 2016 r., poz. 2183 ze zm.), w związku z art. 56 ust. 4 pkt 3 cytowanej ustawy</w:t>
      </w:r>
      <w:r w:rsidR="00C448F5">
        <w:rPr>
          <w:rFonts w:ascii="Arial" w:hAnsi="Arial" w:cs="Arial"/>
          <w:sz w:val="22"/>
          <w:szCs w:val="22"/>
        </w:rPr>
        <w:t xml:space="preserve">, po rozpatrzeniu wniosku </w:t>
      </w:r>
      <w:r w:rsidR="00FF34E9">
        <w:rPr>
          <w:rFonts w:ascii="Arial" w:hAnsi="Arial" w:cs="Arial"/>
          <w:sz w:val="22"/>
          <w:szCs w:val="22"/>
        </w:rPr>
        <w:t xml:space="preserve">Pana Wojciecha </w:t>
      </w:r>
      <w:proofErr w:type="spellStart"/>
      <w:r w:rsidR="00FF34E9">
        <w:rPr>
          <w:rFonts w:ascii="Arial" w:hAnsi="Arial" w:cs="Arial"/>
          <w:sz w:val="22"/>
          <w:szCs w:val="22"/>
        </w:rPr>
        <w:t>Farbaniec</w:t>
      </w:r>
      <w:proofErr w:type="spellEnd"/>
      <w:r w:rsidR="00FF34E9">
        <w:rPr>
          <w:rFonts w:ascii="Arial" w:hAnsi="Arial" w:cs="Arial"/>
          <w:sz w:val="22"/>
          <w:szCs w:val="22"/>
        </w:rPr>
        <w:t xml:space="preserve"> - </w:t>
      </w:r>
      <w:r w:rsidR="004B78E8">
        <w:rPr>
          <w:rFonts w:ascii="Arial" w:hAnsi="Arial" w:cs="Arial"/>
          <w:sz w:val="22"/>
          <w:szCs w:val="22"/>
        </w:rPr>
        <w:t>Burmistrza</w:t>
      </w:r>
      <w:r w:rsidR="00A133A6">
        <w:rPr>
          <w:rFonts w:ascii="Arial" w:hAnsi="Arial" w:cs="Arial"/>
          <w:sz w:val="22"/>
          <w:szCs w:val="22"/>
        </w:rPr>
        <w:t xml:space="preserve"> Gminy </w:t>
      </w:r>
      <w:r w:rsidR="004B78E8">
        <w:rPr>
          <w:rFonts w:ascii="Arial" w:hAnsi="Arial" w:cs="Arial"/>
          <w:sz w:val="22"/>
          <w:szCs w:val="22"/>
        </w:rPr>
        <w:t>Rymanów</w:t>
      </w:r>
      <w:r w:rsidR="00FF34E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707A6">
        <w:rPr>
          <w:rFonts w:ascii="Arial" w:hAnsi="Arial" w:cs="Arial"/>
          <w:sz w:val="22"/>
          <w:szCs w:val="22"/>
        </w:rPr>
        <w:t xml:space="preserve">z dnia </w:t>
      </w:r>
      <w:r w:rsidR="00853F00">
        <w:rPr>
          <w:rFonts w:ascii="Arial" w:hAnsi="Arial" w:cs="Arial"/>
          <w:sz w:val="22"/>
          <w:szCs w:val="22"/>
        </w:rPr>
        <w:t>7</w:t>
      </w:r>
      <w:r w:rsidR="005A0570">
        <w:rPr>
          <w:rFonts w:ascii="Arial" w:hAnsi="Arial" w:cs="Arial"/>
          <w:sz w:val="22"/>
          <w:szCs w:val="22"/>
        </w:rPr>
        <w:t xml:space="preserve"> </w:t>
      </w:r>
      <w:r w:rsidR="004B78E8" w:rsidRPr="008734B6">
        <w:rPr>
          <w:rFonts w:ascii="Arial" w:hAnsi="Arial" w:cs="Arial"/>
          <w:sz w:val="22"/>
          <w:szCs w:val="22"/>
        </w:rPr>
        <w:t>listopada</w:t>
      </w:r>
      <w:r w:rsidR="00B22A4F" w:rsidRPr="008734B6">
        <w:rPr>
          <w:rFonts w:ascii="Arial" w:hAnsi="Arial" w:cs="Arial"/>
          <w:sz w:val="22"/>
          <w:szCs w:val="22"/>
        </w:rPr>
        <w:t xml:space="preserve"> </w:t>
      </w:r>
      <w:r w:rsidR="00A133A6" w:rsidRPr="008734B6">
        <w:rPr>
          <w:rFonts w:ascii="Arial" w:hAnsi="Arial" w:cs="Arial"/>
          <w:sz w:val="22"/>
          <w:szCs w:val="22"/>
        </w:rPr>
        <w:t>202</w:t>
      </w:r>
      <w:r w:rsidR="003C2ED8" w:rsidRPr="008734B6">
        <w:rPr>
          <w:rFonts w:ascii="Arial" w:hAnsi="Arial" w:cs="Arial"/>
          <w:sz w:val="22"/>
          <w:szCs w:val="22"/>
        </w:rPr>
        <w:t>2</w:t>
      </w:r>
      <w:r w:rsidR="00A133A6" w:rsidRPr="008734B6">
        <w:rPr>
          <w:rFonts w:ascii="Arial" w:hAnsi="Arial" w:cs="Arial"/>
          <w:sz w:val="22"/>
          <w:szCs w:val="22"/>
        </w:rPr>
        <w:t xml:space="preserve"> </w:t>
      </w:r>
      <w:r w:rsidR="00E707A6" w:rsidRPr="008734B6">
        <w:rPr>
          <w:rFonts w:ascii="Arial" w:hAnsi="Arial" w:cs="Arial"/>
          <w:sz w:val="22"/>
          <w:szCs w:val="22"/>
        </w:rPr>
        <w:t>roku</w:t>
      </w:r>
      <w:r w:rsidR="00BC730B" w:rsidRPr="008734B6">
        <w:rPr>
          <w:rFonts w:ascii="Arial" w:hAnsi="Arial" w:cs="Arial"/>
          <w:sz w:val="22"/>
          <w:szCs w:val="22"/>
        </w:rPr>
        <w:t xml:space="preserve">, </w:t>
      </w:r>
      <w:r w:rsidR="00A133A6" w:rsidRPr="008734B6">
        <w:rPr>
          <w:rFonts w:ascii="Arial" w:hAnsi="Arial" w:cs="Arial"/>
          <w:sz w:val="22"/>
          <w:szCs w:val="22"/>
        </w:rPr>
        <w:t xml:space="preserve">nr </w:t>
      </w:r>
      <w:r w:rsidR="004B78E8" w:rsidRPr="008734B6">
        <w:rPr>
          <w:rFonts w:ascii="Arial" w:hAnsi="Arial" w:cs="Arial"/>
          <w:sz w:val="22"/>
          <w:szCs w:val="22"/>
        </w:rPr>
        <w:t>ROŚ.6122.12.2022.AK</w:t>
      </w:r>
      <w:r w:rsidR="00FF34E9" w:rsidRPr="008734B6">
        <w:rPr>
          <w:rFonts w:ascii="Arial" w:hAnsi="Arial" w:cs="Arial"/>
          <w:sz w:val="22"/>
          <w:szCs w:val="22"/>
        </w:rPr>
        <w:t xml:space="preserve">, uzupełnionego </w:t>
      </w:r>
      <w:r w:rsidR="00770DF5">
        <w:rPr>
          <w:rFonts w:ascii="Arial" w:hAnsi="Arial" w:cs="Arial"/>
          <w:sz w:val="22"/>
          <w:szCs w:val="22"/>
        </w:rPr>
        <w:t xml:space="preserve">dwoma </w:t>
      </w:r>
      <w:r w:rsidR="00FF34E9" w:rsidRPr="008734B6">
        <w:rPr>
          <w:rFonts w:ascii="Arial" w:hAnsi="Arial" w:cs="Arial"/>
          <w:sz w:val="22"/>
          <w:szCs w:val="22"/>
        </w:rPr>
        <w:t>pism</w:t>
      </w:r>
      <w:r w:rsidR="00770DF5">
        <w:rPr>
          <w:rFonts w:ascii="Arial" w:hAnsi="Arial" w:cs="Arial"/>
          <w:sz w:val="22"/>
          <w:szCs w:val="22"/>
        </w:rPr>
        <w:t>ami</w:t>
      </w:r>
      <w:r w:rsidR="00FF34E9" w:rsidRPr="008734B6">
        <w:rPr>
          <w:rFonts w:ascii="Arial" w:hAnsi="Arial" w:cs="Arial"/>
          <w:sz w:val="22"/>
          <w:szCs w:val="22"/>
        </w:rPr>
        <w:t xml:space="preserve"> z dnia 17 listopada 2022 r.</w:t>
      </w:r>
      <w:r w:rsidR="00A133A6" w:rsidRPr="008734B6">
        <w:rPr>
          <w:rFonts w:ascii="Arial" w:hAnsi="Arial" w:cs="Arial"/>
          <w:sz w:val="22"/>
          <w:szCs w:val="22"/>
        </w:rPr>
        <w:t xml:space="preserve">, </w:t>
      </w:r>
      <w:r w:rsidR="00C448F5" w:rsidRPr="008734B6">
        <w:rPr>
          <w:rFonts w:ascii="Arial" w:hAnsi="Arial" w:cs="Arial"/>
          <w:sz w:val="22"/>
          <w:szCs w:val="22"/>
        </w:rPr>
        <w:t>w sprawie</w:t>
      </w:r>
      <w:r w:rsidR="00C448F5">
        <w:rPr>
          <w:rFonts w:ascii="Arial" w:hAnsi="Arial" w:cs="Arial"/>
          <w:sz w:val="22"/>
          <w:szCs w:val="22"/>
        </w:rPr>
        <w:t xml:space="preserve"> wydania zezwolenia </w:t>
      </w:r>
      <w:r w:rsidR="00FF34E9">
        <w:rPr>
          <w:rFonts w:ascii="Arial" w:hAnsi="Arial" w:cs="Arial"/>
          <w:sz w:val="22"/>
          <w:szCs w:val="22"/>
        </w:rPr>
        <w:t xml:space="preserve">na umyślne płoszenie osobników wilka na </w:t>
      </w:r>
      <w:r w:rsidR="00B22A4F">
        <w:rPr>
          <w:rFonts w:ascii="Arial" w:hAnsi="Arial" w:cs="Arial"/>
          <w:sz w:val="22"/>
          <w:szCs w:val="22"/>
        </w:rPr>
        <w:t xml:space="preserve">terenie gminy </w:t>
      </w:r>
      <w:r w:rsidR="004B78E8">
        <w:rPr>
          <w:rFonts w:ascii="Arial" w:hAnsi="Arial" w:cs="Arial"/>
          <w:sz w:val="22"/>
          <w:szCs w:val="22"/>
        </w:rPr>
        <w:t>Rymanów</w:t>
      </w:r>
      <w:r w:rsidR="00230839">
        <w:rPr>
          <w:rFonts w:ascii="Arial" w:hAnsi="Arial" w:cs="Arial"/>
          <w:sz w:val="22"/>
          <w:szCs w:val="22"/>
        </w:rPr>
        <w:t>,</w:t>
      </w:r>
      <w:r w:rsidR="00B22A4F">
        <w:rPr>
          <w:rFonts w:ascii="Arial" w:hAnsi="Arial" w:cs="Arial"/>
          <w:sz w:val="22"/>
          <w:szCs w:val="22"/>
        </w:rPr>
        <w:t xml:space="preserve"> </w:t>
      </w:r>
      <w:r w:rsidR="005A0570">
        <w:rPr>
          <w:rFonts w:ascii="Arial" w:hAnsi="Arial" w:cs="Arial"/>
          <w:sz w:val="22"/>
          <w:szCs w:val="22"/>
        </w:rPr>
        <w:t>w powie</w:t>
      </w:r>
      <w:r w:rsidR="00B22A4F">
        <w:rPr>
          <w:rFonts w:ascii="Arial" w:hAnsi="Arial" w:cs="Arial"/>
          <w:sz w:val="22"/>
          <w:szCs w:val="22"/>
        </w:rPr>
        <w:t xml:space="preserve">cie </w:t>
      </w:r>
      <w:r w:rsidR="004B78E8" w:rsidRPr="004B78E8">
        <w:rPr>
          <w:rFonts w:ascii="Arial" w:hAnsi="Arial" w:cs="Arial"/>
          <w:sz w:val="22"/>
          <w:szCs w:val="22"/>
        </w:rPr>
        <w:t>krośnieńskim</w:t>
      </w:r>
      <w:r w:rsidR="00111B1A">
        <w:rPr>
          <w:rFonts w:ascii="Arial" w:hAnsi="Arial" w:cs="Arial"/>
          <w:sz w:val="22"/>
          <w:szCs w:val="22"/>
        </w:rPr>
        <w:t>,</w:t>
      </w:r>
    </w:p>
    <w:p w14:paraId="7A9D903A" w14:textId="2EAFF25C" w:rsidR="001C73ED" w:rsidRPr="00230839" w:rsidRDefault="00230839" w:rsidP="00784438">
      <w:pPr>
        <w:pStyle w:val="Tekstpodstawowywcity21"/>
        <w:spacing w:before="120" w:line="276" w:lineRule="auto"/>
        <w:ind w:left="0"/>
        <w:jc w:val="both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zezwalam </w:t>
      </w:r>
      <w:r w:rsidR="004B78E8" w:rsidRPr="001C73ED">
        <w:rPr>
          <w:rFonts w:ascii="Arial" w:hAnsi="Arial" w:cs="Arial"/>
          <w:sz w:val="22"/>
          <w:szCs w:val="22"/>
        </w:rPr>
        <w:t>Burmistrz</w:t>
      </w:r>
      <w:r>
        <w:rPr>
          <w:rFonts w:ascii="Arial" w:hAnsi="Arial" w:cs="Arial"/>
          <w:sz w:val="22"/>
          <w:szCs w:val="22"/>
        </w:rPr>
        <w:t>owi</w:t>
      </w:r>
      <w:r w:rsidR="00A30D38" w:rsidRPr="001C73ED">
        <w:rPr>
          <w:rFonts w:ascii="Arial" w:hAnsi="Arial" w:cs="Arial"/>
          <w:sz w:val="22"/>
          <w:szCs w:val="22"/>
        </w:rPr>
        <w:t xml:space="preserve"> </w:t>
      </w:r>
      <w:r w:rsidR="004B78E8" w:rsidRPr="001C73ED">
        <w:rPr>
          <w:rFonts w:ascii="Arial" w:hAnsi="Arial" w:cs="Arial"/>
          <w:sz w:val="22"/>
          <w:szCs w:val="22"/>
        </w:rPr>
        <w:t>Gminy Rymanów</w:t>
      </w:r>
      <w:r w:rsidR="00B22A4F" w:rsidRPr="001C73ED">
        <w:rPr>
          <w:rFonts w:ascii="Arial" w:hAnsi="Arial" w:cs="Arial"/>
          <w:sz w:val="22"/>
          <w:szCs w:val="22"/>
        </w:rPr>
        <w:t xml:space="preserve"> </w:t>
      </w:r>
      <w:r w:rsidR="00C448F5" w:rsidRPr="001C73ED">
        <w:rPr>
          <w:rFonts w:ascii="Arial" w:hAnsi="Arial" w:cs="Arial"/>
          <w:sz w:val="22"/>
          <w:szCs w:val="22"/>
        </w:rPr>
        <w:t xml:space="preserve">na </w:t>
      </w:r>
      <w:r w:rsidR="00BC730B" w:rsidRPr="001C73ED">
        <w:rPr>
          <w:rFonts w:ascii="Arial" w:hAnsi="Arial" w:cs="Arial"/>
          <w:sz w:val="22"/>
          <w:szCs w:val="22"/>
        </w:rPr>
        <w:t xml:space="preserve">umyślne płoszenie </w:t>
      </w:r>
      <w:r w:rsidR="005A0570" w:rsidRPr="001C73ED">
        <w:rPr>
          <w:rFonts w:ascii="Arial" w:hAnsi="Arial" w:cs="Arial"/>
          <w:sz w:val="22"/>
          <w:szCs w:val="22"/>
        </w:rPr>
        <w:t xml:space="preserve">i niepokojenie </w:t>
      </w:r>
      <w:r w:rsidR="00111B1A" w:rsidRPr="001C73ED">
        <w:rPr>
          <w:rFonts w:ascii="Arial" w:hAnsi="Arial" w:cs="Arial"/>
          <w:sz w:val="22"/>
          <w:szCs w:val="22"/>
        </w:rPr>
        <w:t xml:space="preserve">na terenie </w:t>
      </w:r>
      <w:r w:rsidR="00FF34E9">
        <w:rPr>
          <w:rFonts w:ascii="Arial" w:hAnsi="Arial" w:cs="Arial"/>
          <w:sz w:val="22"/>
          <w:szCs w:val="22"/>
        </w:rPr>
        <w:t>G</w:t>
      </w:r>
      <w:r w:rsidR="00086D01" w:rsidRPr="001C73ED">
        <w:rPr>
          <w:rFonts w:ascii="Arial" w:hAnsi="Arial" w:cs="Arial"/>
          <w:sz w:val="22"/>
          <w:szCs w:val="22"/>
        </w:rPr>
        <w:t xml:space="preserve">miny </w:t>
      </w:r>
      <w:r w:rsidR="004B78E8" w:rsidRPr="001C73ED">
        <w:rPr>
          <w:rFonts w:ascii="Arial" w:hAnsi="Arial" w:cs="Arial"/>
          <w:sz w:val="22"/>
          <w:szCs w:val="22"/>
        </w:rPr>
        <w:t>Rymanów</w:t>
      </w:r>
      <w:r w:rsidR="00086D01" w:rsidRPr="001C73ED">
        <w:rPr>
          <w:rFonts w:ascii="Arial" w:hAnsi="Arial" w:cs="Arial"/>
          <w:sz w:val="22"/>
          <w:szCs w:val="22"/>
        </w:rPr>
        <w:t xml:space="preserve"> </w:t>
      </w:r>
      <w:r w:rsidR="005A0570" w:rsidRPr="001C73ED">
        <w:rPr>
          <w:rFonts w:ascii="Arial" w:hAnsi="Arial" w:cs="Arial"/>
          <w:sz w:val="22"/>
          <w:szCs w:val="22"/>
        </w:rPr>
        <w:t xml:space="preserve">w powiecie </w:t>
      </w:r>
      <w:r w:rsidR="00FF34E9" w:rsidRPr="004B78E8">
        <w:rPr>
          <w:rFonts w:ascii="Arial" w:hAnsi="Arial" w:cs="Arial"/>
          <w:sz w:val="22"/>
          <w:szCs w:val="22"/>
        </w:rPr>
        <w:t>krośnieńskim</w:t>
      </w:r>
      <w:r w:rsidR="00FF34E9">
        <w:rPr>
          <w:rFonts w:ascii="Arial" w:hAnsi="Arial" w:cs="Arial"/>
          <w:sz w:val="22"/>
          <w:szCs w:val="22"/>
        </w:rPr>
        <w:t xml:space="preserve"> osobników wilka </w:t>
      </w:r>
      <w:proofErr w:type="spellStart"/>
      <w:r w:rsidR="00853F00" w:rsidRPr="001C73ED">
        <w:rPr>
          <w:rFonts w:ascii="Arial" w:hAnsi="Arial" w:cs="Arial"/>
          <w:i/>
          <w:sz w:val="22"/>
          <w:szCs w:val="22"/>
        </w:rPr>
        <w:t>Canis</w:t>
      </w:r>
      <w:proofErr w:type="spellEnd"/>
      <w:r w:rsidR="00853F00" w:rsidRPr="001C73E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53F00" w:rsidRPr="001C73ED">
        <w:rPr>
          <w:rFonts w:ascii="Arial" w:hAnsi="Arial" w:cs="Arial"/>
          <w:i/>
          <w:sz w:val="22"/>
          <w:szCs w:val="22"/>
        </w:rPr>
        <w:t>lupus</w:t>
      </w:r>
      <w:proofErr w:type="spellEnd"/>
      <w:r w:rsidR="00BC730B" w:rsidRPr="001C73ED">
        <w:rPr>
          <w:rFonts w:ascii="Arial" w:hAnsi="Arial" w:cs="Arial"/>
          <w:sz w:val="22"/>
          <w:szCs w:val="22"/>
        </w:rPr>
        <w:t xml:space="preserve"> </w:t>
      </w:r>
      <w:r w:rsidR="00875455">
        <w:rPr>
          <w:rFonts w:ascii="Arial" w:hAnsi="Arial" w:cs="Arial"/>
          <w:sz w:val="22"/>
          <w:szCs w:val="22"/>
        </w:rPr>
        <w:t xml:space="preserve">w nieokreślonej liczbie </w:t>
      </w:r>
      <w:r w:rsidR="00061671" w:rsidRPr="001C73ED">
        <w:rPr>
          <w:rFonts w:ascii="Arial" w:hAnsi="Arial" w:cs="Arial"/>
          <w:sz w:val="22"/>
          <w:szCs w:val="22"/>
        </w:rPr>
        <w:t>– pod następującymi warunkami:</w:t>
      </w:r>
    </w:p>
    <w:p w14:paraId="78EF38B1" w14:textId="59E91ED6" w:rsidR="00E07A09" w:rsidRDefault="00E07A09" w:rsidP="00770DF5">
      <w:pPr>
        <w:pStyle w:val="Tekstpodstawowywcity22"/>
        <w:numPr>
          <w:ilvl w:val="0"/>
          <w:numId w:val="9"/>
        </w:numPr>
        <w:spacing w:before="120" w:after="120" w:line="276" w:lineRule="auto"/>
        <w:ind w:left="714" w:hanging="374"/>
        <w:rPr>
          <w:rFonts w:ascii="Arial" w:hAnsi="Arial" w:cs="Arial"/>
          <w:sz w:val="22"/>
          <w:szCs w:val="22"/>
        </w:rPr>
      </w:pPr>
      <w:r w:rsidRPr="00086D01">
        <w:rPr>
          <w:rFonts w:ascii="Arial" w:hAnsi="Arial" w:cs="Arial"/>
          <w:sz w:val="22"/>
          <w:szCs w:val="22"/>
        </w:rPr>
        <w:t xml:space="preserve">Umyślne płoszenie </w:t>
      </w:r>
      <w:r>
        <w:rPr>
          <w:rFonts w:ascii="Arial" w:hAnsi="Arial" w:cs="Arial"/>
          <w:sz w:val="22"/>
          <w:szCs w:val="22"/>
        </w:rPr>
        <w:t xml:space="preserve">lub niepokojenie </w:t>
      </w:r>
      <w:r w:rsidRPr="00086D01">
        <w:rPr>
          <w:rFonts w:ascii="Arial" w:hAnsi="Arial" w:cs="Arial"/>
          <w:sz w:val="22"/>
          <w:szCs w:val="22"/>
        </w:rPr>
        <w:t xml:space="preserve">będzie realizowane przez </w:t>
      </w:r>
      <w:r>
        <w:rPr>
          <w:rFonts w:ascii="Arial" w:hAnsi="Arial" w:cs="Arial"/>
          <w:sz w:val="22"/>
          <w:szCs w:val="22"/>
        </w:rPr>
        <w:t xml:space="preserve">mieszkańców gminy bezpośrednio zagrożonych przez wilki </w:t>
      </w:r>
      <w:r w:rsidR="003D3593">
        <w:rPr>
          <w:rFonts w:ascii="Arial" w:hAnsi="Arial" w:cs="Arial"/>
          <w:sz w:val="22"/>
          <w:szCs w:val="22"/>
        </w:rPr>
        <w:t>oraz zainteresowane podmioty</w:t>
      </w:r>
      <w:r w:rsidRPr="0008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7B5D79" w14:textId="435A856B" w:rsidR="00770DF5" w:rsidRPr="001D468E" w:rsidRDefault="00A133A6" w:rsidP="001D468E">
      <w:pPr>
        <w:pStyle w:val="Tekstpodstawowywcity22"/>
        <w:numPr>
          <w:ilvl w:val="0"/>
          <w:numId w:val="9"/>
        </w:numPr>
        <w:spacing w:before="120" w:after="120" w:line="276" w:lineRule="auto"/>
        <w:ind w:left="714" w:hanging="374"/>
        <w:rPr>
          <w:rFonts w:ascii="Arial" w:hAnsi="Arial" w:cs="Arial"/>
          <w:sz w:val="22"/>
          <w:szCs w:val="22"/>
        </w:rPr>
      </w:pPr>
      <w:r w:rsidRPr="001C73ED">
        <w:rPr>
          <w:rFonts w:ascii="Arial" w:hAnsi="Arial" w:cs="Arial"/>
          <w:sz w:val="22"/>
          <w:szCs w:val="22"/>
        </w:rPr>
        <w:t xml:space="preserve">Czynności wymienione w </w:t>
      </w:r>
      <w:r w:rsidR="005A0570" w:rsidRPr="001C73ED">
        <w:rPr>
          <w:rFonts w:ascii="Arial" w:hAnsi="Arial" w:cs="Arial"/>
          <w:sz w:val="22"/>
          <w:szCs w:val="22"/>
        </w:rPr>
        <w:t>orzeczeniu decyzji</w:t>
      </w:r>
      <w:r w:rsidRPr="001C73ED">
        <w:rPr>
          <w:rFonts w:ascii="Arial" w:hAnsi="Arial" w:cs="Arial"/>
          <w:sz w:val="22"/>
          <w:szCs w:val="22"/>
        </w:rPr>
        <w:t xml:space="preserve">, będą realizowane przy </w:t>
      </w:r>
      <w:r w:rsidR="00236412" w:rsidRPr="001C73ED">
        <w:rPr>
          <w:rFonts w:ascii="Arial" w:hAnsi="Arial" w:cs="Arial"/>
          <w:sz w:val="22"/>
          <w:szCs w:val="22"/>
        </w:rPr>
        <w:t xml:space="preserve">użyciu </w:t>
      </w:r>
      <w:r w:rsidR="00086D01" w:rsidRPr="001C73ED">
        <w:rPr>
          <w:rFonts w:ascii="Arial" w:hAnsi="Arial" w:cs="Arial"/>
          <w:sz w:val="22"/>
          <w:szCs w:val="22"/>
        </w:rPr>
        <w:t>materiałów hukowych</w:t>
      </w:r>
      <w:r w:rsidR="00770DF5">
        <w:rPr>
          <w:rFonts w:ascii="Arial" w:hAnsi="Arial" w:cs="Arial"/>
          <w:sz w:val="22"/>
          <w:szCs w:val="22"/>
        </w:rPr>
        <w:t>, rac</w:t>
      </w:r>
      <w:r w:rsidR="00086D01" w:rsidRPr="001C73ED">
        <w:rPr>
          <w:rFonts w:ascii="Arial" w:hAnsi="Arial" w:cs="Arial"/>
          <w:sz w:val="22"/>
          <w:szCs w:val="22"/>
        </w:rPr>
        <w:t xml:space="preserve"> i kołatek</w:t>
      </w:r>
      <w:r w:rsidR="001D468E">
        <w:rPr>
          <w:rFonts w:ascii="Arial" w:hAnsi="Arial" w:cs="Arial"/>
          <w:sz w:val="22"/>
          <w:szCs w:val="22"/>
        </w:rPr>
        <w:t xml:space="preserve"> oraz broni pneumatycznej o energii pocisku poniżej 17 J</w:t>
      </w:r>
      <w:r w:rsidR="003D3593">
        <w:rPr>
          <w:rFonts w:ascii="Arial" w:hAnsi="Arial" w:cs="Arial"/>
          <w:sz w:val="22"/>
          <w:szCs w:val="22"/>
        </w:rPr>
        <w:t xml:space="preserve"> przy użyciu amunicji niepenetracyjnej</w:t>
      </w:r>
      <w:r w:rsidRPr="001C73ED">
        <w:rPr>
          <w:rFonts w:ascii="Arial" w:hAnsi="Arial" w:cs="Arial"/>
          <w:sz w:val="22"/>
          <w:szCs w:val="22"/>
        </w:rPr>
        <w:t xml:space="preserve">, </w:t>
      </w:r>
      <w:r w:rsidR="00770DF5" w:rsidRPr="001D468E">
        <w:rPr>
          <w:rFonts w:ascii="Arial" w:hAnsi="Arial" w:cs="Arial"/>
          <w:sz w:val="22"/>
          <w:szCs w:val="22"/>
        </w:rPr>
        <w:t>a</w:t>
      </w:r>
      <w:r w:rsidR="001D468E">
        <w:rPr>
          <w:rFonts w:ascii="Arial" w:hAnsi="Arial" w:cs="Arial"/>
          <w:sz w:val="22"/>
          <w:szCs w:val="22"/>
        </w:rPr>
        <w:t> </w:t>
      </w:r>
      <w:r w:rsidR="00770DF5" w:rsidRPr="001D468E">
        <w:rPr>
          <w:rFonts w:ascii="Arial" w:hAnsi="Arial" w:cs="Arial"/>
          <w:sz w:val="22"/>
          <w:szCs w:val="22"/>
        </w:rPr>
        <w:t>w</w:t>
      </w:r>
      <w:r w:rsidR="001D468E">
        <w:rPr>
          <w:rFonts w:ascii="Arial" w:hAnsi="Arial" w:cs="Arial"/>
          <w:sz w:val="22"/>
          <w:szCs w:val="22"/>
        </w:rPr>
        <w:t> </w:t>
      </w:r>
      <w:r w:rsidR="00770DF5" w:rsidRPr="001D468E">
        <w:rPr>
          <w:rFonts w:ascii="Arial" w:hAnsi="Arial" w:cs="Arial"/>
          <w:sz w:val="22"/>
          <w:szCs w:val="22"/>
        </w:rPr>
        <w:t>przypadku osób posiadających stosowne uprawnienia mogą być realizowane także przy użyciu broni</w:t>
      </w:r>
      <w:r w:rsidR="001D468E" w:rsidRPr="001D468E">
        <w:rPr>
          <w:rFonts w:ascii="Arial" w:hAnsi="Arial" w:cs="Arial"/>
          <w:sz w:val="22"/>
          <w:szCs w:val="22"/>
        </w:rPr>
        <w:t xml:space="preserve"> palnej </w:t>
      </w:r>
      <w:proofErr w:type="spellStart"/>
      <w:r w:rsidR="001D468E" w:rsidRPr="001D468E">
        <w:rPr>
          <w:rFonts w:ascii="Arial" w:hAnsi="Arial" w:cs="Arial"/>
          <w:sz w:val="22"/>
          <w:szCs w:val="22"/>
        </w:rPr>
        <w:t>gładkolufowej</w:t>
      </w:r>
      <w:proofErr w:type="spellEnd"/>
      <w:r w:rsidR="00770DF5" w:rsidRPr="001D468E">
        <w:rPr>
          <w:rFonts w:ascii="Arial" w:hAnsi="Arial" w:cs="Arial"/>
          <w:sz w:val="22"/>
          <w:szCs w:val="22"/>
        </w:rPr>
        <w:t xml:space="preserve"> z wykorzystaniem amunicji niepenetracyjnej.</w:t>
      </w:r>
    </w:p>
    <w:p w14:paraId="63EA2C2F" w14:textId="498980AD" w:rsidR="00770DF5" w:rsidRPr="00770DF5" w:rsidRDefault="00770DF5" w:rsidP="00770DF5">
      <w:pPr>
        <w:pStyle w:val="Tekstpodstawowywcity22"/>
        <w:numPr>
          <w:ilvl w:val="0"/>
          <w:numId w:val="9"/>
        </w:numPr>
        <w:spacing w:before="120" w:after="120" w:line="276" w:lineRule="auto"/>
        <w:ind w:left="714" w:hanging="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wnioskowanych czynności </w:t>
      </w:r>
      <w:r w:rsidRPr="001C73ED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>może</w:t>
      </w:r>
      <w:r w:rsidRPr="001C73ED">
        <w:rPr>
          <w:rFonts w:ascii="Arial" w:hAnsi="Arial" w:cs="Arial"/>
          <w:sz w:val="22"/>
          <w:szCs w:val="22"/>
        </w:rPr>
        <w:t xml:space="preserve"> powodować uszkodzeń oraz okaleczeń płoszonych i niepokojonych zwierząt.</w:t>
      </w:r>
    </w:p>
    <w:p w14:paraId="746244AD" w14:textId="4211008D" w:rsidR="00770DF5" w:rsidRDefault="00A133A6" w:rsidP="003D3593">
      <w:pPr>
        <w:pStyle w:val="Akapitzlist"/>
        <w:numPr>
          <w:ilvl w:val="0"/>
          <w:numId w:val="9"/>
        </w:numPr>
        <w:spacing w:before="120" w:after="120" w:line="276" w:lineRule="auto"/>
        <w:ind w:left="714" w:hanging="374"/>
        <w:jc w:val="both"/>
        <w:rPr>
          <w:rFonts w:ascii="Arial" w:hAnsi="Arial" w:cs="Arial"/>
          <w:sz w:val="22"/>
          <w:szCs w:val="22"/>
        </w:rPr>
      </w:pPr>
      <w:r w:rsidRPr="00230839">
        <w:rPr>
          <w:rFonts w:ascii="Arial" w:hAnsi="Arial" w:cs="Arial"/>
          <w:sz w:val="22"/>
          <w:szCs w:val="22"/>
        </w:rPr>
        <w:t xml:space="preserve">Przy wykonywaniu czynności związanych z płoszeniem lub niepokojeniem </w:t>
      </w:r>
      <w:r w:rsidR="00853F00" w:rsidRPr="00230839">
        <w:rPr>
          <w:rFonts w:ascii="Arial" w:hAnsi="Arial" w:cs="Arial"/>
          <w:sz w:val="22"/>
          <w:szCs w:val="22"/>
        </w:rPr>
        <w:t>wilków</w:t>
      </w:r>
      <w:r w:rsidRPr="00230839">
        <w:rPr>
          <w:rFonts w:ascii="Arial" w:hAnsi="Arial" w:cs="Arial"/>
          <w:sz w:val="22"/>
          <w:szCs w:val="22"/>
        </w:rPr>
        <w:t>, zwierzęta te nie będą chwytane, odławiane lub zabijane.</w:t>
      </w:r>
    </w:p>
    <w:p w14:paraId="214EEC9A" w14:textId="77777777" w:rsidR="003D3593" w:rsidRPr="003D3593" w:rsidRDefault="003D3593" w:rsidP="003D3593">
      <w:pPr>
        <w:pStyle w:val="Akapitzlist"/>
        <w:spacing w:before="120" w:after="120" w:line="276" w:lineRule="auto"/>
        <w:ind w:left="714"/>
        <w:jc w:val="both"/>
        <w:rPr>
          <w:rFonts w:ascii="Arial" w:hAnsi="Arial" w:cs="Arial"/>
          <w:sz w:val="12"/>
          <w:szCs w:val="12"/>
        </w:rPr>
      </w:pPr>
    </w:p>
    <w:p w14:paraId="0A21DA6B" w14:textId="2B0F85D7" w:rsidR="00A133A6" w:rsidRPr="00230839" w:rsidRDefault="00A133A6" w:rsidP="00770DF5">
      <w:pPr>
        <w:pStyle w:val="Akapitzlist"/>
        <w:numPr>
          <w:ilvl w:val="0"/>
          <w:numId w:val="9"/>
        </w:numPr>
        <w:spacing w:before="120" w:after="120" w:line="276" w:lineRule="auto"/>
        <w:ind w:left="714" w:hanging="374"/>
        <w:jc w:val="both"/>
        <w:rPr>
          <w:rFonts w:ascii="Arial" w:hAnsi="Arial" w:cs="Arial"/>
          <w:sz w:val="22"/>
          <w:szCs w:val="22"/>
        </w:rPr>
      </w:pPr>
      <w:r w:rsidRPr="00230839">
        <w:rPr>
          <w:rFonts w:ascii="Arial" w:hAnsi="Arial" w:cs="Arial"/>
          <w:sz w:val="22"/>
          <w:szCs w:val="22"/>
        </w:rPr>
        <w:t xml:space="preserve">Za bezpieczeństwo w trakcie prowadzonego płoszenia odpowiada </w:t>
      </w:r>
      <w:r w:rsidR="00FF34E9">
        <w:rPr>
          <w:rFonts w:ascii="Arial" w:hAnsi="Arial" w:cs="Arial"/>
          <w:sz w:val="22"/>
          <w:szCs w:val="22"/>
        </w:rPr>
        <w:t>W</w:t>
      </w:r>
      <w:r w:rsidRPr="00230839">
        <w:rPr>
          <w:rFonts w:ascii="Arial" w:hAnsi="Arial" w:cs="Arial"/>
          <w:sz w:val="22"/>
          <w:szCs w:val="22"/>
        </w:rPr>
        <w:t>nioskodawca.</w:t>
      </w:r>
    </w:p>
    <w:p w14:paraId="4FC502F4" w14:textId="2462CD1C" w:rsidR="00C448F5" w:rsidRPr="008734B6" w:rsidRDefault="00C448F5" w:rsidP="00770DF5">
      <w:pPr>
        <w:pStyle w:val="Tekstpodstawowywcity21"/>
        <w:suppressAutoHyphens/>
        <w:spacing w:before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Niniejsza</w:t>
      </w:r>
      <w:r w:rsidR="00BC730B">
        <w:rPr>
          <w:rFonts w:ascii="Arial" w:hAnsi="Arial" w:cs="Arial"/>
          <w:b/>
          <w:bCs/>
          <w:sz w:val="22"/>
          <w:szCs w:val="22"/>
        </w:rPr>
        <w:t xml:space="preserve"> decyzja jest ważna </w:t>
      </w:r>
      <w:r w:rsidR="00236412" w:rsidRPr="008734B6">
        <w:rPr>
          <w:rFonts w:ascii="Arial" w:hAnsi="Arial" w:cs="Arial"/>
          <w:b/>
          <w:bCs/>
          <w:sz w:val="22"/>
          <w:szCs w:val="22"/>
        </w:rPr>
        <w:t xml:space="preserve">do </w:t>
      </w:r>
      <w:r w:rsidR="00086D01" w:rsidRPr="008734B6">
        <w:rPr>
          <w:rFonts w:ascii="Arial" w:hAnsi="Arial" w:cs="Arial"/>
          <w:b/>
          <w:bCs/>
          <w:sz w:val="22"/>
          <w:szCs w:val="22"/>
        </w:rPr>
        <w:t xml:space="preserve">31 grudnia </w:t>
      </w:r>
      <w:r w:rsidR="00236412" w:rsidRPr="008734B6">
        <w:rPr>
          <w:rFonts w:ascii="Arial" w:hAnsi="Arial" w:cs="Arial"/>
          <w:b/>
          <w:bCs/>
          <w:sz w:val="22"/>
          <w:szCs w:val="22"/>
        </w:rPr>
        <w:t>202</w:t>
      </w:r>
      <w:r w:rsidR="008734B6" w:rsidRPr="008734B6">
        <w:rPr>
          <w:rFonts w:ascii="Arial" w:hAnsi="Arial" w:cs="Arial"/>
          <w:b/>
          <w:bCs/>
          <w:sz w:val="22"/>
          <w:szCs w:val="22"/>
        </w:rPr>
        <w:t>3</w:t>
      </w:r>
      <w:r w:rsidR="00236412" w:rsidRPr="008734B6">
        <w:rPr>
          <w:rFonts w:ascii="Arial" w:hAnsi="Arial" w:cs="Arial"/>
          <w:b/>
          <w:bCs/>
          <w:sz w:val="22"/>
          <w:szCs w:val="22"/>
        </w:rPr>
        <w:t xml:space="preserve"> </w:t>
      </w:r>
      <w:r w:rsidR="00710A49" w:rsidRPr="008734B6">
        <w:rPr>
          <w:rFonts w:ascii="Arial" w:hAnsi="Arial" w:cs="Arial"/>
          <w:b/>
          <w:bCs/>
          <w:sz w:val="22"/>
          <w:szCs w:val="22"/>
        </w:rPr>
        <w:t>roku</w:t>
      </w:r>
      <w:r w:rsidR="00BC730B" w:rsidRPr="008734B6">
        <w:rPr>
          <w:rFonts w:ascii="Arial" w:hAnsi="Arial" w:cs="Arial"/>
          <w:b/>
          <w:bCs/>
          <w:sz w:val="22"/>
          <w:szCs w:val="22"/>
        </w:rPr>
        <w:t>.</w:t>
      </w:r>
    </w:p>
    <w:p w14:paraId="642A79AE" w14:textId="53F8951C" w:rsidR="00FF34E9" w:rsidRDefault="00FF34E9" w:rsidP="00784438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8734B6">
        <w:rPr>
          <w:rFonts w:ascii="Arial" w:hAnsi="Arial" w:cs="Arial"/>
          <w:sz w:val="22"/>
          <w:szCs w:val="22"/>
        </w:rPr>
        <w:t>Z realizacji tego zadania należy złożyć do Regionalnego Dyrektora Ochrony Środowiska w</w:t>
      </w:r>
      <w:r w:rsidR="0004108D" w:rsidRPr="008734B6">
        <w:rPr>
          <w:rFonts w:ascii="Arial" w:hAnsi="Arial" w:cs="Arial"/>
          <w:sz w:val="22"/>
          <w:szCs w:val="22"/>
        </w:rPr>
        <w:t> </w:t>
      </w:r>
      <w:r w:rsidRPr="008734B6">
        <w:rPr>
          <w:rFonts w:ascii="Arial" w:hAnsi="Arial" w:cs="Arial"/>
          <w:sz w:val="22"/>
          <w:szCs w:val="22"/>
        </w:rPr>
        <w:t>Rzeszowie sprawozdanie z wyszczególnieniem liczby wypłoszonych wilków</w:t>
      </w:r>
      <w:r w:rsidR="00C90DE7">
        <w:rPr>
          <w:rFonts w:ascii="Arial" w:hAnsi="Arial" w:cs="Arial"/>
          <w:sz w:val="22"/>
          <w:szCs w:val="22"/>
        </w:rPr>
        <w:t xml:space="preserve">, </w:t>
      </w:r>
      <w:r w:rsidR="00321FA2">
        <w:rPr>
          <w:rFonts w:ascii="Arial" w:hAnsi="Arial" w:cs="Arial"/>
          <w:sz w:val="22"/>
          <w:szCs w:val="22"/>
        </w:rPr>
        <w:t>list</w:t>
      </w:r>
      <w:r w:rsidR="001D468E">
        <w:rPr>
          <w:rFonts w:ascii="Arial" w:hAnsi="Arial" w:cs="Arial"/>
          <w:sz w:val="22"/>
          <w:szCs w:val="22"/>
        </w:rPr>
        <w:t>ą</w:t>
      </w:r>
      <w:r w:rsidR="00C90DE7">
        <w:rPr>
          <w:rFonts w:ascii="Arial" w:hAnsi="Arial" w:cs="Arial"/>
          <w:sz w:val="22"/>
          <w:szCs w:val="22"/>
        </w:rPr>
        <w:t xml:space="preserve"> osób </w:t>
      </w:r>
      <w:r w:rsidR="00321FA2">
        <w:rPr>
          <w:rFonts w:ascii="Arial" w:hAnsi="Arial" w:cs="Arial"/>
          <w:sz w:val="22"/>
          <w:szCs w:val="22"/>
        </w:rPr>
        <w:t>które wykonywały</w:t>
      </w:r>
      <w:r w:rsidR="00C90DE7">
        <w:rPr>
          <w:rFonts w:ascii="Arial" w:hAnsi="Arial" w:cs="Arial"/>
          <w:sz w:val="22"/>
          <w:szCs w:val="22"/>
        </w:rPr>
        <w:t xml:space="preserve"> przedmiotowe czynności, a także</w:t>
      </w:r>
      <w:r w:rsidRPr="008734B6">
        <w:rPr>
          <w:rFonts w:ascii="Arial" w:hAnsi="Arial" w:cs="Arial"/>
          <w:sz w:val="22"/>
          <w:szCs w:val="22"/>
        </w:rPr>
        <w:t xml:space="preserve"> z podaniem zastosowanych metod i</w:t>
      </w:r>
      <w:r w:rsidR="001C3AF3">
        <w:rPr>
          <w:rFonts w:ascii="Arial" w:hAnsi="Arial" w:cs="Arial"/>
          <w:sz w:val="22"/>
          <w:szCs w:val="22"/>
        </w:rPr>
        <w:t> </w:t>
      </w:r>
      <w:r w:rsidRPr="008734B6">
        <w:rPr>
          <w:rFonts w:ascii="Arial" w:hAnsi="Arial" w:cs="Arial"/>
          <w:sz w:val="22"/>
          <w:szCs w:val="22"/>
        </w:rPr>
        <w:t>narzędzi dopuszczonych niniejszym zezwoleniem do realizacji zabronionych czynności –</w:t>
      </w:r>
      <w:r w:rsidR="001C3AF3">
        <w:rPr>
          <w:rFonts w:ascii="Arial" w:hAnsi="Arial" w:cs="Arial"/>
          <w:sz w:val="22"/>
          <w:szCs w:val="22"/>
        </w:rPr>
        <w:t> </w:t>
      </w:r>
      <w:r w:rsidRPr="008734B6">
        <w:rPr>
          <w:rFonts w:ascii="Arial" w:hAnsi="Arial" w:cs="Arial"/>
          <w:sz w:val="22"/>
          <w:szCs w:val="22"/>
        </w:rPr>
        <w:t>w</w:t>
      </w:r>
      <w:r w:rsidR="001C3AF3">
        <w:rPr>
          <w:rFonts w:ascii="Arial" w:hAnsi="Arial" w:cs="Arial"/>
          <w:sz w:val="22"/>
          <w:szCs w:val="22"/>
        </w:rPr>
        <w:t> </w:t>
      </w:r>
      <w:r w:rsidRPr="008734B6">
        <w:rPr>
          <w:rFonts w:ascii="Arial" w:hAnsi="Arial" w:cs="Arial"/>
          <w:sz w:val="22"/>
          <w:szCs w:val="22"/>
        </w:rPr>
        <w:t>terminie do dnia 31 stycznia 202</w:t>
      </w:r>
      <w:r w:rsidR="008734B6" w:rsidRPr="008734B6">
        <w:rPr>
          <w:rFonts w:ascii="Arial" w:hAnsi="Arial" w:cs="Arial"/>
          <w:sz w:val="22"/>
          <w:szCs w:val="22"/>
        </w:rPr>
        <w:t>4</w:t>
      </w:r>
      <w:r w:rsidRPr="008734B6">
        <w:rPr>
          <w:rFonts w:ascii="Arial" w:hAnsi="Arial" w:cs="Arial"/>
          <w:sz w:val="22"/>
          <w:szCs w:val="22"/>
        </w:rPr>
        <w:t xml:space="preserve"> roku</w:t>
      </w:r>
      <w:r w:rsidRPr="00BC730B">
        <w:rPr>
          <w:rFonts w:ascii="Arial" w:hAnsi="Arial" w:cs="Arial"/>
          <w:sz w:val="22"/>
          <w:szCs w:val="22"/>
        </w:rPr>
        <w:t>.</w:t>
      </w:r>
    </w:p>
    <w:p w14:paraId="21F21F1D" w14:textId="77777777" w:rsidR="001C3AF3" w:rsidRPr="001C3AF3" w:rsidRDefault="001C3AF3" w:rsidP="00784438">
      <w:pPr>
        <w:spacing w:line="276" w:lineRule="auto"/>
        <w:ind w:firstLine="425"/>
        <w:jc w:val="both"/>
        <w:rPr>
          <w:rFonts w:ascii="Arial" w:hAnsi="Arial" w:cs="Arial"/>
          <w:sz w:val="12"/>
          <w:szCs w:val="12"/>
        </w:rPr>
      </w:pPr>
    </w:p>
    <w:p w14:paraId="06D7F2D7" w14:textId="77777777" w:rsidR="003D3593" w:rsidRDefault="003D3593" w:rsidP="00641B0B">
      <w:pPr>
        <w:pStyle w:val="Tekstpodstawowywcity21"/>
        <w:spacing w:line="276" w:lineRule="auto"/>
        <w:ind w:left="0"/>
        <w:jc w:val="center"/>
        <w:rPr>
          <w:rFonts w:ascii="Arial" w:hAnsi="Arial" w:cs="Arial"/>
          <w:b/>
          <w:spacing w:val="60"/>
          <w:sz w:val="22"/>
          <w:szCs w:val="22"/>
        </w:rPr>
      </w:pPr>
    </w:p>
    <w:p w14:paraId="627625AF" w14:textId="74CA1015" w:rsidR="007A66D7" w:rsidRPr="007A66D7" w:rsidRDefault="007A66D7" w:rsidP="00641B0B">
      <w:pPr>
        <w:pStyle w:val="Tekstpodstawowywcity21"/>
        <w:spacing w:line="276" w:lineRule="auto"/>
        <w:ind w:left="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A66D7">
        <w:rPr>
          <w:rFonts w:ascii="Arial" w:hAnsi="Arial" w:cs="Arial"/>
          <w:b/>
          <w:spacing w:val="60"/>
          <w:sz w:val="22"/>
          <w:szCs w:val="22"/>
        </w:rPr>
        <w:lastRenderedPageBreak/>
        <w:t>Uzasadnienie</w:t>
      </w:r>
    </w:p>
    <w:p w14:paraId="69909319" w14:textId="78169C16" w:rsidR="00AA0758" w:rsidRPr="007A66D7" w:rsidRDefault="00AA0758" w:rsidP="00784438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7A66D7">
        <w:rPr>
          <w:rFonts w:ascii="Arial" w:hAnsi="Arial" w:cs="Arial"/>
          <w:sz w:val="22"/>
          <w:szCs w:val="22"/>
        </w:rPr>
        <w:t xml:space="preserve">Do Regionalnego Dyrektora Ochrony Środowiska w Rzeszowie zwrócił się </w:t>
      </w:r>
      <w:r w:rsidR="005A0570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 xml:space="preserve"> </w:t>
      </w:r>
      <w:r w:rsidR="00DC3E7B">
        <w:rPr>
          <w:rFonts w:ascii="Arial" w:hAnsi="Arial" w:cs="Arial"/>
          <w:sz w:val="22"/>
          <w:szCs w:val="22"/>
        </w:rPr>
        <w:t xml:space="preserve">Wojciech </w:t>
      </w:r>
      <w:proofErr w:type="spellStart"/>
      <w:r w:rsidR="00DC3E7B">
        <w:rPr>
          <w:rFonts w:ascii="Arial" w:hAnsi="Arial" w:cs="Arial"/>
          <w:sz w:val="22"/>
          <w:szCs w:val="22"/>
        </w:rPr>
        <w:t>Farbaniec</w:t>
      </w:r>
      <w:proofErr w:type="spellEnd"/>
      <w:r w:rsidR="00DC3E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DC3E7B">
        <w:rPr>
          <w:rFonts w:ascii="Arial" w:hAnsi="Arial" w:cs="Arial"/>
          <w:sz w:val="22"/>
          <w:szCs w:val="22"/>
        </w:rPr>
        <w:t>Burmistrz Gminy Rymanów</w:t>
      </w:r>
      <w:r w:rsidR="005802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wnioskiem </w:t>
      </w:r>
      <w:r w:rsidR="00C31A78">
        <w:rPr>
          <w:rFonts w:ascii="Arial" w:hAnsi="Arial" w:cs="Arial"/>
          <w:sz w:val="22"/>
          <w:szCs w:val="22"/>
        </w:rPr>
        <w:t xml:space="preserve">nr </w:t>
      </w:r>
      <w:r w:rsidR="00DC3E7B">
        <w:rPr>
          <w:rFonts w:ascii="Arial" w:hAnsi="Arial" w:cs="Arial"/>
          <w:sz w:val="22"/>
          <w:szCs w:val="22"/>
        </w:rPr>
        <w:t>ROŚ.6122.12.</w:t>
      </w:r>
      <w:r w:rsidR="00DC3E7B" w:rsidRPr="008734B6">
        <w:rPr>
          <w:rFonts w:ascii="Arial" w:hAnsi="Arial" w:cs="Arial"/>
          <w:sz w:val="22"/>
          <w:szCs w:val="22"/>
        </w:rPr>
        <w:t>2022.AK</w:t>
      </w:r>
      <w:r w:rsidR="00C31A78" w:rsidRPr="008734B6">
        <w:rPr>
          <w:rFonts w:ascii="Arial" w:hAnsi="Arial" w:cs="Arial"/>
          <w:sz w:val="22"/>
          <w:szCs w:val="22"/>
        </w:rPr>
        <w:t xml:space="preserve">, </w:t>
      </w:r>
      <w:r w:rsidR="00580222" w:rsidRPr="008734B6">
        <w:rPr>
          <w:rFonts w:ascii="Arial" w:hAnsi="Arial" w:cs="Arial"/>
          <w:sz w:val="22"/>
          <w:szCs w:val="22"/>
        </w:rPr>
        <w:t>z</w:t>
      </w:r>
      <w:r w:rsidR="00C31A78" w:rsidRPr="008734B6">
        <w:rPr>
          <w:rFonts w:ascii="Arial" w:hAnsi="Arial" w:cs="Arial"/>
          <w:sz w:val="22"/>
          <w:szCs w:val="22"/>
        </w:rPr>
        <w:t xml:space="preserve"> dnia 7 </w:t>
      </w:r>
      <w:r w:rsidR="00DC3E7B" w:rsidRPr="008734B6">
        <w:rPr>
          <w:rFonts w:ascii="Arial" w:hAnsi="Arial" w:cs="Arial"/>
          <w:sz w:val="22"/>
          <w:szCs w:val="22"/>
        </w:rPr>
        <w:t>listopada</w:t>
      </w:r>
      <w:r w:rsidR="00C31A78" w:rsidRPr="008734B6">
        <w:rPr>
          <w:rFonts w:ascii="Arial" w:hAnsi="Arial" w:cs="Arial"/>
          <w:sz w:val="22"/>
          <w:szCs w:val="22"/>
        </w:rPr>
        <w:t xml:space="preserve"> 2022 roku</w:t>
      </w:r>
      <w:r w:rsidR="0004108D" w:rsidRPr="008734B6">
        <w:rPr>
          <w:rFonts w:ascii="Arial" w:hAnsi="Arial" w:cs="Arial"/>
          <w:sz w:val="22"/>
          <w:szCs w:val="22"/>
        </w:rPr>
        <w:t xml:space="preserve">, uzupełnionego </w:t>
      </w:r>
      <w:r w:rsidR="00D05FD0">
        <w:rPr>
          <w:rFonts w:ascii="Arial" w:hAnsi="Arial" w:cs="Arial"/>
          <w:sz w:val="22"/>
          <w:szCs w:val="22"/>
        </w:rPr>
        <w:t xml:space="preserve">dwoma </w:t>
      </w:r>
      <w:r w:rsidR="0004108D" w:rsidRPr="008734B6">
        <w:rPr>
          <w:rFonts w:ascii="Arial" w:hAnsi="Arial" w:cs="Arial"/>
          <w:sz w:val="22"/>
          <w:szCs w:val="22"/>
        </w:rPr>
        <w:t>pism</w:t>
      </w:r>
      <w:r w:rsidR="00D05FD0">
        <w:rPr>
          <w:rFonts w:ascii="Arial" w:hAnsi="Arial" w:cs="Arial"/>
          <w:sz w:val="22"/>
          <w:szCs w:val="22"/>
        </w:rPr>
        <w:t xml:space="preserve">ami </w:t>
      </w:r>
      <w:r w:rsidR="0004108D" w:rsidRPr="008734B6">
        <w:rPr>
          <w:rFonts w:ascii="Arial" w:hAnsi="Arial" w:cs="Arial"/>
          <w:sz w:val="22"/>
          <w:szCs w:val="22"/>
        </w:rPr>
        <w:t>z dnia 17 listopada 2022 r.,</w:t>
      </w:r>
      <w:r w:rsidR="00580222">
        <w:rPr>
          <w:rFonts w:ascii="Arial" w:hAnsi="Arial" w:cs="Arial"/>
          <w:sz w:val="22"/>
          <w:szCs w:val="22"/>
        </w:rPr>
        <w:t xml:space="preserve"> </w:t>
      </w:r>
      <w:r w:rsidR="0004108D">
        <w:rPr>
          <w:rFonts w:ascii="Arial" w:hAnsi="Arial" w:cs="Arial"/>
          <w:sz w:val="22"/>
          <w:szCs w:val="22"/>
        </w:rPr>
        <w:t xml:space="preserve">o wydanie zezwolenia na umyślne płoszenie osobników wilka na terenie </w:t>
      </w:r>
      <w:r w:rsidR="00D05FD0">
        <w:rPr>
          <w:rFonts w:ascii="Arial" w:hAnsi="Arial" w:cs="Arial"/>
          <w:sz w:val="22"/>
          <w:szCs w:val="22"/>
        </w:rPr>
        <w:t>G</w:t>
      </w:r>
      <w:r w:rsidR="0004108D">
        <w:rPr>
          <w:rFonts w:ascii="Arial" w:hAnsi="Arial" w:cs="Arial"/>
          <w:sz w:val="22"/>
          <w:szCs w:val="22"/>
        </w:rPr>
        <w:t>miny</w:t>
      </w:r>
      <w:r w:rsidR="00580222">
        <w:rPr>
          <w:rFonts w:ascii="Arial" w:hAnsi="Arial" w:cs="Arial"/>
          <w:sz w:val="22"/>
          <w:szCs w:val="22"/>
        </w:rPr>
        <w:t xml:space="preserve"> </w:t>
      </w:r>
      <w:r w:rsidR="00DC3E7B">
        <w:rPr>
          <w:rFonts w:ascii="Arial" w:hAnsi="Arial" w:cs="Arial"/>
          <w:sz w:val="22"/>
          <w:szCs w:val="22"/>
        </w:rPr>
        <w:t>Rymanów</w:t>
      </w:r>
      <w:r w:rsidR="007C04BA">
        <w:rPr>
          <w:rFonts w:ascii="Arial" w:hAnsi="Arial" w:cs="Arial"/>
          <w:sz w:val="22"/>
          <w:szCs w:val="22"/>
        </w:rPr>
        <w:t>,</w:t>
      </w:r>
      <w:r w:rsidR="00580222">
        <w:rPr>
          <w:rFonts w:ascii="Arial" w:hAnsi="Arial" w:cs="Arial"/>
          <w:sz w:val="22"/>
          <w:szCs w:val="22"/>
        </w:rPr>
        <w:t xml:space="preserve"> w powiecie </w:t>
      </w:r>
      <w:r w:rsidR="00DC3E7B">
        <w:rPr>
          <w:rFonts w:ascii="Arial" w:hAnsi="Arial" w:cs="Arial"/>
          <w:sz w:val="22"/>
          <w:szCs w:val="22"/>
        </w:rPr>
        <w:t>krośnieńskim</w:t>
      </w:r>
      <w:r w:rsidR="00A21AC8">
        <w:rPr>
          <w:rFonts w:ascii="Arial" w:hAnsi="Arial" w:cs="Arial"/>
          <w:sz w:val="22"/>
          <w:szCs w:val="22"/>
        </w:rPr>
        <w:t>. Wnioskodawca</w:t>
      </w:r>
      <w:r>
        <w:rPr>
          <w:rFonts w:ascii="Arial" w:hAnsi="Arial" w:cs="Arial"/>
          <w:sz w:val="22"/>
          <w:szCs w:val="22"/>
        </w:rPr>
        <w:t xml:space="preserve"> uzasadni</w:t>
      </w:r>
      <w:r w:rsidR="00A21AC8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swój wniosek realnym zagrożeniem </w:t>
      </w:r>
      <w:r w:rsidR="0004108D">
        <w:rPr>
          <w:rFonts w:ascii="Arial" w:hAnsi="Arial" w:cs="Arial"/>
          <w:sz w:val="22"/>
          <w:szCs w:val="22"/>
        </w:rPr>
        <w:t xml:space="preserve">ze strony tych drapieżników </w:t>
      </w:r>
      <w:r>
        <w:rPr>
          <w:rFonts w:ascii="Arial" w:hAnsi="Arial" w:cs="Arial"/>
          <w:sz w:val="22"/>
          <w:szCs w:val="22"/>
        </w:rPr>
        <w:t xml:space="preserve">dla życia i zdrowia mieszkańców </w:t>
      </w:r>
      <w:r w:rsidR="00580222">
        <w:rPr>
          <w:rFonts w:ascii="Arial" w:hAnsi="Arial" w:cs="Arial"/>
          <w:sz w:val="22"/>
          <w:szCs w:val="22"/>
        </w:rPr>
        <w:t xml:space="preserve">gminy, </w:t>
      </w:r>
      <w:r w:rsidR="00A21AC8">
        <w:rPr>
          <w:rFonts w:ascii="Arial" w:hAnsi="Arial" w:cs="Arial"/>
          <w:sz w:val="22"/>
          <w:szCs w:val="22"/>
        </w:rPr>
        <w:t>popartych licznymi zgłoszeniami</w:t>
      </w:r>
      <w:r w:rsidR="007C04BA">
        <w:rPr>
          <w:rFonts w:ascii="Arial" w:hAnsi="Arial" w:cs="Arial"/>
          <w:sz w:val="22"/>
          <w:szCs w:val="22"/>
        </w:rPr>
        <w:t xml:space="preserve"> obserwacji </w:t>
      </w:r>
      <w:r w:rsidR="0004108D">
        <w:rPr>
          <w:rFonts w:ascii="Arial" w:hAnsi="Arial" w:cs="Arial"/>
          <w:sz w:val="22"/>
          <w:szCs w:val="22"/>
        </w:rPr>
        <w:t>osobników wilka</w:t>
      </w:r>
      <w:r w:rsidR="007C04BA">
        <w:rPr>
          <w:rFonts w:ascii="Arial" w:hAnsi="Arial" w:cs="Arial"/>
          <w:sz w:val="22"/>
          <w:szCs w:val="22"/>
        </w:rPr>
        <w:t xml:space="preserve"> </w:t>
      </w:r>
      <w:r w:rsidR="007C04BA" w:rsidRPr="007C04BA">
        <w:rPr>
          <w:rFonts w:ascii="Arial" w:hAnsi="Arial" w:cs="Arial"/>
          <w:sz w:val="22"/>
          <w:szCs w:val="22"/>
        </w:rPr>
        <w:t>na terenie</w:t>
      </w:r>
      <w:r w:rsidR="0004108D">
        <w:rPr>
          <w:rFonts w:ascii="Arial" w:hAnsi="Arial" w:cs="Arial"/>
          <w:sz w:val="22"/>
          <w:szCs w:val="22"/>
        </w:rPr>
        <w:t xml:space="preserve"> Gminy Rymanów, w tym także</w:t>
      </w:r>
      <w:r w:rsidR="007C04BA" w:rsidRPr="007C04BA">
        <w:rPr>
          <w:rFonts w:ascii="Arial" w:hAnsi="Arial" w:cs="Arial"/>
          <w:sz w:val="22"/>
          <w:szCs w:val="22"/>
        </w:rPr>
        <w:t xml:space="preserve"> uzdrowiska </w:t>
      </w:r>
      <w:r w:rsidR="007C04BA">
        <w:rPr>
          <w:rFonts w:ascii="Arial" w:hAnsi="Arial" w:cs="Arial"/>
          <w:sz w:val="22"/>
          <w:szCs w:val="22"/>
        </w:rPr>
        <w:t>Rymanów</w:t>
      </w:r>
      <w:r w:rsidR="007C04BA" w:rsidRPr="007C04BA">
        <w:rPr>
          <w:rFonts w:ascii="Arial" w:hAnsi="Arial" w:cs="Arial"/>
          <w:sz w:val="22"/>
          <w:szCs w:val="22"/>
        </w:rPr>
        <w:t>-</w:t>
      </w:r>
      <w:r w:rsidR="007C04BA">
        <w:rPr>
          <w:rFonts w:ascii="Arial" w:hAnsi="Arial" w:cs="Arial"/>
          <w:sz w:val="22"/>
          <w:szCs w:val="22"/>
        </w:rPr>
        <w:t>Zdrój</w:t>
      </w:r>
      <w:r w:rsidR="007C04BA" w:rsidRPr="007C04BA">
        <w:rPr>
          <w:rFonts w:ascii="Arial" w:hAnsi="Arial" w:cs="Arial"/>
          <w:sz w:val="22"/>
          <w:szCs w:val="22"/>
        </w:rPr>
        <w:t xml:space="preserve"> </w:t>
      </w:r>
      <w:r w:rsidR="0004108D">
        <w:rPr>
          <w:rFonts w:ascii="Arial" w:hAnsi="Arial" w:cs="Arial"/>
          <w:sz w:val="22"/>
          <w:szCs w:val="22"/>
        </w:rPr>
        <w:t>oraz</w:t>
      </w:r>
      <w:r w:rsidR="007C04BA" w:rsidRPr="007C04BA">
        <w:rPr>
          <w:rFonts w:ascii="Arial" w:hAnsi="Arial" w:cs="Arial"/>
          <w:sz w:val="22"/>
          <w:szCs w:val="22"/>
        </w:rPr>
        <w:t xml:space="preserve"> w okolicy </w:t>
      </w:r>
      <w:r w:rsidR="0004108D">
        <w:rPr>
          <w:rFonts w:ascii="Arial" w:hAnsi="Arial" w:cs="Arial"/>
          <w:sz w:val="22"/>
          <w:szCs w:val="22"/>
        </w:rPr>
        <w:t xml:space="preserve">miejscowego </w:t>
      </w:r>
      <w:r w:rsidR="007C04BA" w:rsidRPr="007C04BA">
        <w:rPr>
          <w:rFonts w:ascii="Arial" w:hAnsi="Arial" w:cs="Arial"/>
          <w:sz w:val="22"/>
          <w:szCs w:val="22"/>
        </w:rPr>
        <w:t>żłobka</w:t>
      </w:r>
      <w:r w:rsidR="00EC3579">
        <w:rPr>
          <w:rFonts w:ascii="Arial" w:hAnsi="Arial" w:cs="Arial"/>
          <w:sz w:val="22"/>
          <w:szCs w:val="22"/>
        </w:rPr>
        <w:t xml:space="preserve">. Ponadto wnioskodawca zwrócił uwagę na </w:t>
      </w:r>
      <w:r w:rsidR="007C04BA">
        <w:rPr>
          <w:rFonts w:ascii="Arial" w:hAnsi="Arial" w:cs="Arial"/>
          <w:sz w:val="22"/>
          <w:szCs w:val="22"/>
        </w:rPr>
        <w:t>fakt</w:t>
      </w:r>
      <w:r w:rsidR="00AC1B9F">
        <w:rPr>
          <w:rFonts w:ascii="Arial" w:hAnsi="Arial" w:cs="Arial"/>
          <w:sz w:val="22"/>
          <w:szCs w:val="22"/>
        </w:rPr>
        <w:t xml:space="preserve">, iż </w:t>
      </w:r>
      <w:r w:rsidR="0004108D">
        <w:rPr>
          <w:rFonts w:ascii="Arial" w:hAnsi="Arial" w:cs="Arial"/>
          <w:sz w:val="22"/>
          <w:szCs w:val="22"/>
        </w:rPr>
        <w:t>wilki</w:t>
      </w:r>
      <w:r w:rsidR="00AC1B9F">
        <w:rPr>
          <w:rFonts w:ascii="Arial" w:hAnsi="Arial" w:cs="Arial"/>
          <w:sz w:val="22"/>
          <w:szCs w:val="22"/>
        </w:rPr>
        <w:t xml:space="preserve"> zagryzł</w:t>
      </w:r>
      <w:r w:rsidR="0004108D">
        <w:rPr>
          <w:rFonts w:ascii="Arial" w:hAnsi="Arial" w:cs="Arial"/>
          <w:sz w:val="22"/>
          <w:szCs w:val="22"/>
        </w:rPr>
        <w:t>y</w:t>
      </w:r>
      <w:r w:rsidR="007C04BA">
        <w:rPr>
          <w:rFonts w:ascii="Arial" w:hAnsi="Arial" w:cs="Arial"/>
          <w:sz w:val="22"/>
          <w:szCs w:val="22"/>
        </w:rPr>
        <w:t xml:space="preserve"> psa w </w:t>
      </w:r>
      <w:r w:rsidR="00AC1B9F">
        <w:rPr>
          <w:rFonts w:ascii="Arial" w:hAnsi="Arial" w:cs="Arial"/>
          <w:sz w:val="22"/>
          <w:szCs w:val="22"/>
        </w:rPr>
        <w:t>przedmiotowej okolicy</w:t>
      </w:r>
      <w:r w:rsidR="007C04BA">
        <w:rPr>
          <w:rFonts w:ascii="Arial" w:hAnsi="Arial" w:cs="Arial"/>
          <w:sz w:val="22"/>
          <w:szCs w:val="22"/>
        </w:rPr>
        <w:t>.</w:t>
      </w:r>
    </w:p>
    <w:p w14:paraId="6A680ED4" w14:textId="2357D539" w:rsidR="00AA0758" w:rsidRDefault="00AA0758" w:rsidP="00784438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Stosownie do regulacji prawnej zawartej w art. 56 ust. 2 pkt 2 </w:t>
      </w:r>
      <w:r w:rsidR="00CA6A01">
        <w:rPr>
          <w:rFonts w:ascii="Arial" w:hAnsi="Arial" w:cs="Arial"/>
          <w:sz w:val="22"/>
          <w:szCs w:val="22"/>
        </w:rPr>
        <w:t>uop</w:t>
      </w:r>
      <w:r>
        <w:rPr>
          <w:rFonts w:ascii="Arial" w:hAnsi="Arial" w:cs="Arial"/>
          <w:sz w:val="22"/>
          <w:szCs w:val="22"/>
        </w:rPr>
        <w:t xml:space="preserve"> i </w:t>
      </w:r>
      <w:r w:rsidRPr="0009684B">
        <w:rPr>
          <w:rFonts w:ascii="Arial" w:hAnsi="Arial" w:cs="Arial"/>
          <w:sz w:val="22"/>
          <w:szCs w:val="22"/>
        </w:rPr>
        <w:t>§ 6 ust. 2 rozporządzenia Ministra Środowiska w sprawie ochrony gatunkowej zwierząt</w:t>
      </w:r>
      <w:r>
        <w:rPr>
          <w:rFonts w:ascii="Arial" w:hAnsi="Arial" w:cs="Arial"/>
          <w:sz w:val="22"/>
          <w:szCs w:val="22"/>
        </w:rPr>
        <w:t xml:space="preserve">, właściwy terytorialnie dyrektor ochrony środowiska może wyrazić zgodę na umyślne płoszenie lub niepokojenie zwierząt objętych ścisłą ochroną gatunkową. </w:t>
      </w:r>
      <w:r w:rsidR="00853F00">
        <w:rPr>
          <w:rFonts w:ascii="Arial" w:hAnsi="Arial" w:cs="Arial"/>
          <w:sz w:val="22"/>
          <w:szCs w:val="22"/>
        </w:rPr>
        <w:t xml:space="preserve">Wilk </w:t>
      </w:r>
      <w:proofErr w:type="spellStart"/>
      <w:r w:rsidR="00853F00">
        <w:rPr>
          <w:rFonts w:ascii="Arial" w:hAnsi="Arial" w:cs="Arial"/>
          <w:i/>
          <w:sz w:val="22"/>
          <w:szCs w:val="22"/>
        </w:rPr>
        <w:t>Canis</w:t>
      </w:r>
      <w:proofErr w:type="spellEnd"/>
      <w:r w:rsidR="00853F0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53F00">
        <w:rPr>
          <w:rFonts w:ascii="Arial" w:hAnsi="Arial" w:cs="Arial"/>
          <w:i/>
          <w:sz w:val="22"/>
          <w:szCs w:val="22"/>
        </w:rPr>
        <w:t>lupus</w:t>
      </w:r>
      <w:proofErr w:type="spellEnd"/>
      <w:r w:rsidR="00853F0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gatunkiem </w:t>
      </w:r>
      <w:r w:rsidR="00093668">
        <w:rPr>
          <w:rFonts w:ascii="Arial" w:hAnsi="Arial" w:cs="Arial"/>
          <w:sz w:val="22"/>
          <w:szCs w:val="22"/>
        </w:rPr>
        <w:t xml:space="preserve">prawnie </w:t>
      </w:r>
      <w:r>
        <w:rPr>
          <w:rFonts w:ascii="Arial" w:hAnsi="Arial" w:cs="Arial"/>
          <w:sz w:val="22"/>
          <w:szCs w:val="22"/>
        </w:rPr>
        <w:t xml:space="preserve">chronionym na podstawie § 1 pkt 1 lit. </w:t>
      </w:r>
      <w:r w:rsidRPr="00315834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§ 2</w:t>
      </w:r>
      <w:r w:rsidRPr="00410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cytowanego rozporządzenia Ministra Środowiska.</w:t>
      </w:r>
    </w:p>
    <w:p w14:paraId="350DD8AC" w14:textId="3D5DD77A" w:rsidR="00AA0758" w:rsidRPr="00083E88" w:rsidRDefault="00AA0758" w:rsidP="00784438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083E88">
        <w:rPr>
          <w:rFonts w:ascii="Arial" w:hAnsi="Arial" w:cs="Arial"/>
          <w:sz w:val="22"/>
          <w:szCs w:val="22"/>
        </w:rPr>
        <w:t xml:space="preserve">Mając na uwadze powyżej przedstawioną sytuację prawną i faktyczną oraz treść wniosku </w:t>
      </w:r>
      <w:r w:rsidR="00DC3E7B">
        <w:rPr>
          <w:rFonts w:ascii="Arial" w:hAnsi="Arial" w:cs="Arial"/>
          <w:sz w:val="22"/>
          <w:szCs w:val="22"/>
        </w:rPr>
        <w:t>Burmistrza</w:t>
      </w:r>
      <w:r>
        <w:rPr>
          <w:rFonts w:ascii="Arial" w:hAnsi="Arial" w:cs="Arial"/>
          <w:sz w:val="22"/>
          <w:szCs w:val="22"/>
        </w:rPr>
        <w:t xml:space="preserve"> Gminy </w:t>
      </w:r>
      <w:r w:rsidR="00DC3E7B">
        <w:rPr>
          <w:rFonts w:ascii="Arial" w:hAnsi="Arial" w:cs="Arial"/>
          <w:sz w:val="22"/>
          <w:szCs w:val="22"/>
        </w:rPr>
        <w:t>Rymanów</w:t>
      </w:r>
      <w:r w:rsidRPr="00083E88">
        <w:rPr>
          <w:rFonts w:ascii="Arial" w:hAnsi="Arial" w:cs="Arial"/>
          <w:sz w:val="22"/>
          <w:szCs w:val="22"/>
        </w:rPr>
        <w:t xml:space="preserve">, organ </w:t>
      </w:r>
      <w:r>
        <w:rPr>
          <w:rFonts w:ascii="Arial" w:hAnsi="Arial" w:cs="Arial"/>
          <w:sz w:val="22"/>
          <w:szCs w:val="22"/>
        </w:rPr>
        <w:t>rozpatrujący niniejszą sprawę</w:t>
      </w:r>
      <w:r w:rsidRPr="00083E88">
        <w:rPr>
          <w:rFonts w:ascii="Arial" w:hAnsi="Arial" w:cs="Arial"/>
          <w:sz w:val="22"/>
          <w:szCs w:val="22"/>
        </w:rPr>
        <w:t xml:space="preserve"> stwierdził, że w tym konkretnym przypadku:</w:t>
      </w:r>
    </w:p>
    <w:p w14:paraId="6F3E0969" w14:textId="77777777" w:rsidR="00AA0758" w:rsidRPr="00083E88" w:rsidRDefault="00AA0758" w:rsidP="00784438">
      <w:pPr>
        <w:numPr>
          <w:ilvl w:val="0"/>
          <w:numId w:val="5"/>
        </w:num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83E88">
        <w:rPr>
          <w:rFonts w:ascii="Arial" w:hAnsi="Arial" w:cs="Arial"/>
          <w:sz w:val="22"/>
          <w:szCs w:val="22"/>
        </w:rPr>
        <w:t>brak jest skutecznych rozwiązań alternatywnych;</w:t>
      </w:r>
    </w:p>
    <w:p w14:paraId="39FBF390" w14:textId="77777777" w:rsidR="00AA0758" w:rsidRPr="00083E88" w:rsidRDefault="00AA0758" w:rsidP="00784438">
      <w:pPr>
        <w:numPr>
          <w:ilvl w:val="0"/>
          <w:numId w:val="5"/>
        </w:num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83E88">
        <w:rPr>
          <w:rFonts w:ascii="Arial" w:hAnsi="Arial" w:cs="Arial"/>
          <w:sz w:val="22"/>
          <w:szCs w:val="22"/>
        </w:rPr>
        <w:t xml:space="preserve">przedmiotowe działania wynikają z konieczności </w:t>
      </w:r>
      <w:r>
        <w:rPr>
          <w:rFonts w:ascii="Arial" w:hAnsi="Arial" w:cs="Arial"/>
          <w:sz w:val="22"/>
          <w:szCs w:val="22"/>
        </w:rPr>
        <w:t>wyeliminowana</w:t>
      </w:r>
      <w:r w:rsidRPr="00083E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zagrożenia stwarzanego przez niebezpieczne zwierzęta drapieżne do jakich należy zaliczyć </w:t>
      </w:r>
      <w:r w:rsidR="00853F00">
        <w:rPr>
          <w:rFonts w:ascii="Arial" w:hAnsi="Arial" w:cs="Arial"/>
          <w:sz w:val="22"/>
          <w:szCs w:val="22"/>
        </w:rPr>
        <w:t>wilka</w:t>
      </w:r>
      <w:r w:rsidR="00DA7D97" w:rsidRPr="00DA7D97">
        <w:rPr>
          <w:rFonts w:ascii="Arial" w:hAnsi="Arial" w:cs="Arial"/>
          <w:sz w:val="22"/>
          <w:szCs w:val="22"/>
        </w:rPr>
        <w:t xml:space="preserve"> </w:t>
      </w:r>
      <w:r w:rsidR="00DA7D97" w:rsidRPr="00083E88">
        <w:rPr>
          <w:rFonts w:ascii="Arial" w:hAnsi="Arial" w:cs="Arial"/>
          <w:sz w:val="22"/>
          <w:szCs w:val="22"/>
        </w:rPr>
        <w:t>w rozumi</w:t>
      </w:r>
      <w:r w:rsidR="00E75D8A">
        <w:rPr>
          <w:rFonts w:ascii="Arial" w:hAnsi="Arial" w:cs="Arial"/>
          <w:sz w:val="22"/>
          <w:szCs w:val="22"/>
        </w:rPr>
        <w:t>eniu treści art. 56 ust. 4 pkt 3</w:t>
      </w:r>
      <w:r w:rsidR="00DA7D97" w:rsidRPr="00083E88">
        <w:rPr>
          <w:rFonts w:ascii="Arial" w:hAnsi="Arial" w:cs="Arial"/>
          <w:sz w:val="22"/>
          <w:szCs w:val="22"/>
        </w:rPr>
        <w:t xml:space="preserve"> ustawy o ochronie przyrody</w:t>
      </w:r>
      <w:r w:rsidRPr="00083E88">
        <w:rPr>
          <w:rFonts w:ascii="Arial" w:hAnsi="Arial" w:cs="Arial"/>
          <w:sz w:val="22"/>
          <w:szCs w:val="22"/>
        </w:rPr>
        <w:t>;</w:t>
      </w:r>
    </w:p>
    <w:p w14:paraId="11BB9CE1" w14:textId="77777777" w:rsidR="00AA0758" w:rsidRPr="00083E88" w:rsidRDefault="00AA0758" w:rsidP="00784438">
      <w:pPr>
        <w:numPr>
          <w:ilvl w:val="0"/>
          <w:numId w:val="5"/>
        </w:num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83E88">
        <w:rPr>
          <w:rFonts w:ascii="Arial" w:hAnsi="Arial" w:cs="Arial"/>
          <w:sz w:val="22"/>
          <w:szCs w:val="22"/>
        </w:rPr>
        <w:t>realizacja wnioskowanych czynności z uwagi na ograniczony zasięg</w:t>
      </w:r>
      <w:r>
        <w:rPr>
          <w:rFonts w:ascii="Arial" w:hAnsi="Arial" w:cs="Arial"/>
          <w:sz w:val="22"/>
          <w:szCs w:val="22"/>
        </w:rPr>
        <w:t xml:space="preserve"> do terenu jednej </w:t>
      </w:r>
      <w:r w:rsidR="00236412">
        <w:rPr>
          <w:rFonts w:ascii="Arial" w:hAnsi="Arial" w:cs="Arial"/>
          <w:sz w:val="22"/>
          <w:szCs w:val="22"/>
        </w:rPr>
        <w:t>miejscowości</w:t>
      </w:r>
      <w:r w:rsidRPr="00083E88">
        <w:rPr>
          <w:rFonts w:ascii="Arial" w:hAnsi="Arial" w:cs="Arial"/>
          <w:sz w:val="22"/>
          <w:szCs w:val="22"/>
        </w:rPr>
        <w:t>, nie spowoduje zagro</w:t>
      </w:r>
      <w:r>
        <w:rPr>
          <w:rFonts w:ascii="Arial" w:hAnsi="Arial" w:cs="Arial"/>
          <w:sz w:val="22"/>
          <w:szCs w:val="22"/>
        </w:rPr>
        <w:t>żeń dla dziko występującej</w:t>
      </w:r>
      <w:r w:rsidRPr="00083E88">
        <w:rPr>
          <w:rFonts w:ascii="Arial" w:hAnsi="Arial" w:cs="Arial"/>
          <w:sz w:val="22"/>
          <w:szCs w:val="22"/>
        </w:rPr>
        <w:t xml:space="preserve"> populacji </w:t>
      </w:r>
      <w:r w:rsidR="00853F00">
        <w:rPr>
          <w:rFonts w:ascii="Arial" w:hAnsi="Arial" w:cs="Arial"/>
          <w:sz w:val="22"/>
          <w:szCs w:val="22"/>
        </w:rPr>
        <w:t>wilków</w:t>
      </w:r>
      <w:r w:rsidRPr="00083E88">
        <w:rPr>
          <w:rFonts w:ascii="Arial" w:hAnsi="Arial" w:cs="Arial"/>
          <w:sz w:val="22"/>
          <w:szCs w:val="22"/>
        </w:rPr>
        <w:t xml:space="preserve">, ponieważ umyślne płoszenie i niepokojenie </w:t>
      </w:r>
      <w:r>
        <w:rPr>
          <w:rFonts w:ascii="Arial" w:hAnsi="Arial" w:cs="Arial"/>
          <w:sz w:val="22"/>
          <w:szCs w:val="22"/>
        </w:rPr>
        <w:t>tych drapieżników nie będzie miało żadnego wpływu na dynamikę rozwoju tej populacji</w:t>
      </w:r>
      <w:r w:rsidRPr="00083E88">
        <w:rPr>
          <w:rFonts w:ascii="Arial" w:hAnsi="Arial" w:cs="Arial"/>
          <w:sz w:val="22"/>
          <w:szCs w:val="22"/>
        </w:rPr>
        <w:t xml:space="preserve">, ale w niewątpliwy sposób przyczyni się do ograniczenia </w:t>
      </w:r>
      <w:r w:rsidR="0009366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zagrożeń </w:t>
      </w:r>
      <w:r w:rsidR="005E4F16">
        <w:rPr>
          <w:rFonts w:ascii="Arial" w:hAnsi="Arial" w:cs="Arial"/>
          <w:sz w:val="22"/>
          <w:szCs w:val="22"/>
        </w:rPr>
        <w:t>dla bezpieczeństwa ludzi i mienia</w:t>
      </w:r>
      <w:r w:rsidRPr="00083E88">
        <w:rPr>
          <w:rFonts w:ascii="Arial" w:hAnsi="Arial" w:cs="Arial"/>
          <w:sz w:val="22"/>
          <w:szCs w:val="22"/>
        </w:rPr>
        <w:t>.</w:t>
      </w:r>
    </w:p>
    <w:p w14:paraId="657E14BD" w14:textId="064443A8" w:rsidR="00A21AC8" w:rsidRDefault="00AA0758" w:rsidP="00784438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B26E01">
        <w:rPr>
          <w:rFonts w:ascii="Arial" w:hAnsi="Arial" w:cs="Arial"/>
          <w:sz w:val="22"/>
          <w:szCs w:val="22"/>
        </w:rPr>
        <w:t>Zgodnie z regulacją prawną zawartą w art. 96 ust. 1 ustawy z dnia 3 października 2008 r. o udostępnianiu informacji o środowisku i jego ochronie, udziale społeczeństwa w ochronie środowiska oraz o ocenach oddziaływ</w:t>
      </w:r>
      <w:r>
        <w:rPr>
          <w:rFonts w:ascii="Arial" w:hAnsi="Arial" w:cs="Arial"/>
          <w:sz w:val="22"/>
          <w:szCs w:val="22"/>
        </w:rPr>
        <w:t>ania na środowisko (</w:t>
      </w:r>
      <w:proofErr w:type="spellStart"/>
      <w:r w:rsidR="001D468E">
        <w:rPr>
          <w:rFonts w:ascii="Arial" w:hAnsi="Arial" w:cs="Arial"/>
          <w:sz w:val="22"/>
          <w:szCs w:val="22"/>
        </w:rPr>
        <w:t>t.j</w:t>
      </w:r>
      <w:proofErr w:type="spellEnd"/>
      <w:r w:rsidR="001D468E">
        <w:rPr>
          <w:rFonts w:ascii="Arial" w:hAnsi="Arial" w:cs="Arial"/>
          <w:sz w:val="22"/>
          <w:szCs w:val="22"/>
        </w:rPr>
        <w:t xml:space="preserve">. </w:t>
      </w:r>
      <w:r w:rsidR="003C2ED8" w:rsidRPr="003C2ED8">
        <w:rPr>
          <w:rFonts w:ascii="Arial" w:hAnsi="Arial" w:cs="Arial"/>
          <w:sz w:val="22"/>
          <w:szCs w:val="22"/>
        </w:rPr>
        <w:t>Dz. U. z 2022 r. poz. 1029</w:t>
      </w:r>
      <w:r w:rsidR="00236412">
        <w:rPr>
          <w:rFonts w:ascii="Arial" w:hAnsi="Arial" w:cs="Arial"/>
          <w:sz w:val="22"/>
          <w:szCs w:val="22"/>
        </w:rPr>
        <w:t xml:space="preserve"> ze zm.</w:t>
      </w:r>
      <w:r w:rsidRPr="00B26E01">
        <w:rPr>
          <w:rFonts w:ascii="Arial" w:hAnsi="Arial" w:cs="Arial"/>
          <w:sz w:val="22"/>
          <w:szCs w:val="22"/>
        </w:rPr>
        <w:t xml:space="preserve">), organ właściwy do wydania decyzji wymaganej przed rozpoczęciem realizacji przedsięwzięcia innego niż przedsięwzięcie mogące znacząco oddziaływać na środowisko, które nie jest bezpośrednio związane z ochroną obszaru Natura 2000 lub nie wynika z tej ochrony, jest obowiązany do rozważenia, przed wydaniem tej decyzji, czy przedsięwzięcie może potencjalnie znacząco oddziaływać na obszar Natura </w:t>
      </w:r>
      <w:r w:rsidRPr="00AC1B9F">
        <w:rPr>
          <w:rFonts w:ascii="Arial" w:hAnsi="Arial" w:cs="Arial"/>
          <w:sz w:val="22"/>
          <w:szCs w:val="22"/>
        </w:rPr>
        <w:t xml:space="preserve">2000. </w:t>
      </w:r>
      <w:r w:rsidR="00A21AC8" w:rsidRPr="00AC1B9F">
        <w:rPr>
          <w:rFonts w:ascii="Arial" w:hAnsi="Arial" w:cs="Arial"/>
          <w:sz w:val="22"/>
          <w:szCs w:val="22"/>
        </w:rPr>
        <w:t xml:space="preserve">Teren wnioskowanych czynności jest położony </w:t>
      </w:r>
      <w:r w:rsidR="00580222" w:rsidRPr="00AC1B9F">
        <w:rPr>
          <w:rFonts w:ascii="Arial" w:hAnsi="Arial" w:cs="Arial"/>
          <w:sz w:val="22"/>
          <w:szCs w:val="22"/>
        </w:rPr>
        <w:t xml:space="preserve">częściowo </w:t>
      </w:r>
      <w:r w:rsidR="003A5D9D" w:rsidRPr="00AC1B9F">
        <w:rPr>
          <w:rFonts w:ascii="Arial" w:hAnsi="Arial" w:cs="Arial"/>
          <w:sz w:val="22"/>
          <w:szCs w:val="22"/>
        </w:rPr>
        <w:t>na obsza</w:t>
      </w:r>
      <w:r w:rsidR="00AC1B9F" w:rsidRPr="00AC1B9F">
        <w:rPr>
          <w:rFonts w:ascii="Arial" w:hAnsi="Arial" w:cs="Arial"/>
          <w:sz w:val="22"/>
          <w:szCs w:val="22"/>
        </w:rPr>
        <w:t>rze</w:t>
      </w:r>
      <w:r w:rsidR="006D0BB9" w:rsidRPr="00AC1B9F">
        <w:rPr>
          <w:rFonts w:ascii="Arial" w:hAnsi="Arial" w:cs="Arial"/>
          <w:sz w:val="22"/>
          <w:szCs w:val="22"/>
        </w:rPr>
        <w:t xml:space="preserve"> </w:t>
      </w:r>
      <w:r w:rsidR="00A21AC8" w:rsidRPr="00AC1B9F">
        <w:rPr>
          <w:rFonts w:ascii="Arial" w:hAnsi="Arial" w:cs="Arial"/>
          <w:sz w:val="22"/>
          <w:szCs w:val="22"/>
        </w:rPr>
        <w:t>Natura 2000</w:t>
      </w:r>
      <w:r w:rsidR="00580222" w:rsidRPr="00AC1B9F">
        <w:rPr>
          <w:rFonts w:ascii="Arial" w:hAnsi="Arial" w:cs="Arial"/>
          <w:sz w:val="22"/>
          <w:szCs w:val="22"/>
        </w:rPr>
        <w:t xml:space="preserve"> </w:t>
      </w:r>
      <w:r w:rsidR="00AC1B9F" w:rsidRPr="00AC1B9F">
        <w:rPr>
          <w:rFonts w:ascii="Arial" w:hAnsi="Arial" w:cs="Arial"/>
          <w:sz w:val="22"/>
          <w:szCs w:val="22"/>
        </w:rPr>
        <w:t>Rymanów PLH180016</w:t>
      </w:r>
      <w:r w:rsidR="00A21AC8" w:rsidRPr="00AC1B9F">
        <w:rPr>
          <w:rFonts w:ascii="Arial" w:hAnsi="Arial" w:cs="Arial"/>
          <w:sz w:val="22"/>
          <w:szCs w:val="22"/>
        </w:rPr>
        <w:t>.</w:t>
      </w:r>
    </w:p>
    <w:p w14:paraId="30EE8EEC" w14:textId="27B5C307" w:rsidR="00AA0758" w:rsidRPr="00B26E01" w:rsidRDefault="00AA0758" w:rsidP="00784438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B26E01">
        <w:rPr>
          <w:rFonts w:ascii="Arial" w:hAnsi="Arial" w:cs="Arial"/>
          <w:sz w:val="22"/>
          <w:szCs w:val="22"/>
        </w:rPr>
        <w:t xml:space="preserve">W toku rozważań nad treścią wniosku </w:t>
      </w:r>
      <w:r w:rsidR="00FF34E9">
        <w:rPr>
          <w:rFonts w:ascii="Arial" w:hAnsi="Arial" w:cs="Arial"/>
          <w:sz w:val="22"/>
          <w:szCs w:val="22"/>
        </w:rPr>
        <w:t>Burmistrza Gminy Rymanów</w:t>
      </w:r>
      <w:r w:rsidR="00580222">
        <w:rPr>
          <w:rFonts w:ascii="Arial" w:hAnsi="Arial" w:cs="Arial"/>
          <w:sz w:val="22"/>
          <w:szCs w:val="22"/>
        </w:rPr>
        <w:t xml:space="preserve"> </w:t>
      </w:r>
      <w:r w:rsidRPr="00B26E01">
        <w:rPr>
          <w:rFonts w:ascii="Arial" w:hAnsi="Arial" w:cs="Arial"/>
          <w:sz w:val="22"/>
          <w:szCs w:val="22"/>
        </w:rPr>
        <w:t xml:space="preserve">oraz mając na względzie tzw. skumulowany wpływ na obszary Natura 2000 podobnych zamierzeń, w rozumieniu regulacji prawnych zawartych w art. 33 ust. 1 i 2, w związku z art. 34 ustawy o ochronie przyrody, biorąc pod uwagę wymienione fakty oraz przepisy polskiego i unijnego prawa, organ wydający niniejszą decyzję stwierdził, że </w:t>
      </w:r>
      <w:r>
        <w:rPr>
          <w:rFonts w:ascii="Arial" w:hAnsi="Arial" w:cs="Arial"/>
          <w:sz w:val="22"/>
          <w:szCs w:val="22"/>
        </w:rPr>
        <w:t xml:space="preserve">umyślne płoszenie lub niepokojenie </w:t>
      </w:r>
      <w:r w:rsidR="00853F00">
        <w:rPr>
          <w:rFonts w:ascii="Arial" w:hAnsi="Arial" w:cs="Arial"/>
          <w:sz w:val="22"/>
          <w:szCs w:val="22"/>
        </w:rPr>
        <w:t xml:space="preserve">wilków </w:t>
      </w:r>
      <w:r w:rsidRPr="00B26E01">
        <w:rPr>
          <w:rFonts w:ascii="Arial" w:hAnsi="Arial" w:cs="Arial"/>
          <w:sz w:val="22"/>
          <w:szCs w:val="22"/>
        </w:rPr>
        <w:t>w ograniczonym zakresie i we wskazanym okresie, nie będzie miał</w:t>
      </w:r>
      <w:r>
        <w:rPr>
          <w:rFonts w:ascii="Arial" w:hAnsi="Arial" w:cs="Arial"/>
          <w:sz w:val="22"/>
          <w:szCs w:val="22"/>
        </w:rPr>
        <w:t>o</w:t>
      </w:r>
      <w:r w:rsidRPr="00B26E01">
        <w:rPr>
          <w:rFonts w:ascii="Arial" w:hAnsi="Arial" w:cs="Arial"/>
          <w:sz w:val="22"/>
          <w:szCs w:val="22"/>
        </w:rPr>
        <w:t xml:space="preserve"> potencjal</w:t>
      </w:r>
      <w:r>
        <w:rPr>
          <w:rFonts w:ascii="Arial" w:hAnsi="Arial" w:cs="Arial"/>
          <w:sz w:val="22"/>
          <w:szCs w:val="22"/>
        </w:rPr>
        <w:t>nego znaczącego</w:t>
      </w:r>
      <w:r w:rsidRPr="00B26E01">
        <w:rPr>
          <w:rFonts w:ascii="Arial" w:hAnsi="Arial" w:cs="Arial"/>
          <w:sz w:val="22"/>
          <w:szCs w:val="22"/>
        </w:rPr>
        <w:t xml:space="preserve"> negatywnego wpływu na obszary Natura 2000, w tym na cele i przedmioty ochrony tych obszarów, ich integralność i spójność tej sieci.</w:t>
      </w:r>
    </w:p>
    <w:p w14:paraId="20CC3BE5" w14:textId="4E3B744A" w:rsidR="000C4808" w:rsidRDefault="000C4808" w:rsidP="000C4808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Analizując treść przedmiotowego wniosku </w:t>
      </w:r>
      <w:r w:rsidRPr="008734B6">
        <w:rPr>
          <w:rFonts w:ascii="Arial" w:hAnsi="Arial" w:cs="Arial"/>
          <w:sz w:val="22"/>
          <w:szCs w:val="22"/>
        </w:rPr>
        <w:t>Regionalny Dyrektor Ochrony Środowiska w</w:t>
      </w:r>
      <w:r>
        <w:rPr>
          <w:rFonts w:ascii="Arial" w:hAnsi="Arial" w:cs="Arial"/>
          <w:sz w:val="22"/>
          <w:szCs w:val="22"/>
        </w:rPr>
        <w:t> </w:t>
      </w:r>
      <w:r w:rsidRPr="008734B6">
        <w:rPr>
          <w:rFonts w:ascii="Arial" w:hAnsi="Arial" w:cs="Arial"/>
          <w:sz w:val="22"/>
          <w:szCs w:val="22"/>
        </w:rPr>
        <w:t>Rzeszowie</w:t>
      </w:r>
      <w:r>
        <w:rPr>
          <w:rFonts w:ascii="Arial" w:hAnsi="Arial" w:cs="Arial"/>
          <w:sz w:val="22"/>
          <w:szCs w:val="22"/>
        </w:rPr>
        <w:t xml:space="preserve"> zdecydował się rozszerzyć niniejsze zezwolenie o pozwolenie na stosowanie broni pneumatycznej o energii pocisku poniżej 17 J</w:t>
      </w:r>
      <w:r w:rsidR="003D3593">
        <w:rPr>
          <w:rFonts w:ascii="Arial" w:hAnsi="Arial" w:cs="Arial"/>
          <w:sz w:val="22"/>
          <w:szCs w:val="22"/>
        </w:rPr>
        <w:t xml:space="preserve"> przy użyciu amunicji niepenetrującej</w:t>
      </w:r>
      <w:r>
        <w:rPr>
          <w:rFonts w:ascii="Arial" w:hAnsi="Arial" w:cs="Arial"/>
          <w:sz w:val="22"/>
          <w:szCs w:val="22"/>
        </w:rPr>
        <w:t xml:space="preserve">, gdyż jej działanie jest porównywalne z działaniem broni </w:t>
      </w:r>
      <w:proofErr w:type="spellStart"/>
      <w:r>
        <w:rPr>
          <w:rFonts w:ascii="Arial" w:hAnsi="Arial" w:cs="Arial"/>
          <w:sz w:val="22"/>
          <w:szCs w:val="22"/>
        </w:rPr>
        <w:t>gładkolufowej</w:t>
      </w:r>
      <w:proofErr w:type="spellEnd"/>
      <w:r>
        <w:rPr>
          <w:rFonts w:ascii="Arial" w:hAnsi="Arial" w:cs="Arial"/>
          <w:sz w:val="22"/>
          <w:szCs w:val="22"/>
        </w:rPr>
        <w:t xml:space="preserve"> w wypadku zastosowania </w:t>
      </w:r>
      <w:r>
        <w:rPr>
          <w:rFonts w:ascii="Arial" w:hAnsi="Arial" w:cs="Arial"/>
          <w:sz w:val="22"/>
          <w:szCs w:val="22"/>
        </w:rPr>
        <w:lastRenderedPageBreak/>
        <w:t xml:space="preserve">amunicji specjalnej – niepenetracyjnej. Jednakże do zastosowania broni </w:t>
      </w:r>
      <w:proofErr w:type="spellStart"/>
      <w:r>
        <w:rPr>
          <w:rFonts w:ascii="Arial" w:hAnsi="Arial" w:cs="Arial"/>
          <w:sz w:val="22"/>
          <w:szCs w:val="22"/>
        </w:rPr>
        <w:t>gładkolufowej</w:t>
      </w:r>
      <w:proofErr w:type="spellEnd"/>
      <w:r>
        <w:rPr>
          <w:rFonts w:ascii="Arial" w:hAnsi="Arial" w:cs="Arial"/>
          <w:sz w:val="22"/>
          <w:szCs w:val="22"/>
        </w:rPr>
        <w:t xml:space="preserve"> z amunicją niepenetracyjną są wymagane specjalne uprawnienia przysługujące służbom mundurowym, w tym policji.</w:t>
      </w:r>
    </w:p>
    <w:p w14:paraId="599B01D2" w14:textId="20854E73" w:rsidR="001D468E" w:rsidRPr="001B38A8" w:rsidRDefault="00AA0758" w:rsidP="000C4808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Mając</w:t>
      </w:r>
      <w:r w:rsidRPr="00B26E01">
        <w:rPr>
          <w:rFonts w:ascii="Arial" w:hAnsi="Arial" w:cs="Arial"/>
          <w:sz w:val="22"/>
          <w:szCs w:val="22"/>
        </w:rPr>
        <w:t xml:space="preserve"> na uwadze przytoczone przepisy i fakty oraz wniosek </w:t>
      </w:r>
      <w:r>
        <w:rPr>
          <w:rFonts w:ascii="Arial" w:hAnsi="Arial" w:cs="Arial"/>
          <w:sz w:val="22"/>
          <w:szCs w:val="22"/>
        </w:rPr>
        <w:t>strony</w:t>
      </w:r>
      <w:r w:rsidRPr="00B26E01">
        <w:rPr>
          <w:rFonts w:ascii="Arial" w:hAnsi="Arial" w:cs="Arial"/>
          <w:sz w:val="22"/>
          <w:szCs w:val="22"/>
        </w:rPr>
        <w:t xml:space="preserve">, </w:t>
      </w:r>
      <w:r w:rsidRPr="008734B6">
        <w:rPr>
          <w:rFonts w:ascii="Arial" w:hAnsi="Arial" w:cs="Arial"/>
          <w:sz w:val="22"/>
          <w:szCs w:val="22"/>
        </w:rPr>
        <w:t xml:space="preserve">Regionalny Dyrektor Ochrony Środowiska w Rzeszowie wyraził zgodę na wnioskowane czynności na terenie </w:t>
      </w:r>
      <w:r w:rsidR="00FF34E9" w:rsidRPr="008734B6">
        <w:rPr>
          <w:rFonts w:ascii="Arial" w:hAnsi="Arial" w:cs="Arial"/>
          <w:sz w:val="22"/>
          <w:szCs w:val="22"/>
        </w:rPr>
        <w:t xml:space="preserve">Gminy Rymanów </w:t>
      </w:r>
      <w:r w:rsidRPr="008734B6">
        <w:rPr>
          <w:rFonts w:ascii="Arial" w:hAnsi="Arial" w:cs="Arial"/>
          <w:sz w:val="22"/>
          <w:szCs w:val="22"/>
        </w:rPr>
        <w:t xml:space="preserve">w ściśle określonym terminie obejmującym okres do dnia </w:t>
      </w:r>
      <w:r w:rsidR="00580222" w:rsidRPr="008734B6">
        <w:rPr>
          <w:rFonts w:ascii="Arial" w:hAnsi="Arial" w:cs="Arial"/>
          <w:sz w:val="22"/>
          <w:szCs w:val="22"/>
        </w:rPr>
        <w:t xml:space="preserve">31 grudnia </w:t>
      </w:r>
      <w:r w:rsidR="000C009D" w:rsidRPr="008734B6">
        <w:rPr>
          <w:rFonts w:ascii="Arial" w:hAnsi="Arial" w:cs="Arial"/>
          <w:sz w:val="22"/>
          <w:szCs w:val="22"/>
        </w:rPr>
        <w:t>202</w:t>
      </w:r>
      <w:r w:rsidR="008734B6" w:rsidRPr="008734B6">
        <w:rPr>
          <w:rFonts w:ascii="Arial" w:hAnsi="Arial" w:cs="Arial"/>
          <w:sz w:val="22"/>
          <w:szCs w:val="22"/>
        </w:rPr>
        <w:t>3</w:t>
      </w:r>
      <w:r w:rsidR="000C00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roku</w:t>
      </w:r>
      <w:r w:rsidR="001D468E">
        <w:rPr>
          <w:rFonts w:ascii="Arial" w:hAnsi="Arial" w:cs="Arial"/>
          <w:sz w:val="22"/>
          <w:szCs w:val="22"/>
        </w:rPr>
        <w:t>. Ponadto tut. Organ</w:t>
      </w:r>
      <w:r w:rsidR="00093668">
        <w:rPr>
          <w:rFonts w:ascii="Arial" w:hAnsi="Arial" w:cs="Arial"/>
          <w:sz w:val="22"/>
          <w:szCs w:val="22"/>
        </w:rPr>
        <w:t xml:space="preserve"> zobowiązał </w:t>
      </w:r>
      <w:r w:rsidR="001D468E">
        <w:rPr>
          <w:rFonts w:ascii="Arial" w:hAnsi="Arial" w:cs="Arial"/>
          <w:sz w:val="22"/>
          <w:szCs w:val="22"/>
        </w:rPr>
        <w:t xml:space="preserve">Wnioskodawcę do </w:t>
      </w:r>
      <w:r w:rsidR="00093668">
        <w:rPr>
          <w:rFonts w:ascii="Arial" w:hAnsi="Arial" w:cs="Arial"/>
          <w:sz w:val="22"/>
          <w:szCs w:val="22"/>
        </w:rPr>
        <w:t>przedstawienie w sprawozdaniu liczby wypłoszonych wilków</w:t>
      </w:r>
      <w:r w:rsidR="001D468E">
        <w:rPr>
          <w:rFonts w:ascii="Arial" w:hAnsi="Arial" w:cs="Arial"/>
          <w:sz w:val="22"/>
          <w:szCs w:val="22"/>
        </w:rPr>
        <w:t>, listy osób które wykonywały przedmiotowe czynności, a także</w:t>
      </w:r>
      <w:r w:rsidR="001D468E" w:rsidRPr="008734B6">
        <w:rPr>
          <w:rFonts w:ascii="Arial" w:hAnsi="Arial" w:cs="Arial"/>
          <w:sz w:val="22"/>
          <w:szCs w:val="22"/>
        </w:rPr>
        <w:t xml:space="preserve"> podani</w:t>
      </w:r>
      <w:r w:rsidR="001D468E">
        <w:rPr>
          <w:rFonts w:ascii="Arial" w:hAnsi="Arial" w:cs="Arial"/>
          <w:sz w:val="22"/>
          <w:szCs w:val="22"/>
        </w:rPr>
        <w:t>a</w:t>
      </w:r>
      <w:r w:rsidR="001D468E" w:rsidRPr="008734B6">
        <w:rPr>
          <w:rFonts w:ascii="Arial" w:hAnsi="Arial" w:cs="Arial"/>
          <w:sz w:val="22"/>
          <w:szCs w:val="22"/>
        </w:rPr>
        <w:t xml:space="preserve"> zastosowanych metod i</w:t>
      </w:r>
      <w:r w:rsidR="001D468E">
        <w:rPr>
          <w:rFonts w:ascii="Arial" w:hAnsi="Arial" w:cs="Arial"/>
          <w:sz w:val="22"/>
          <w:szCs w:val="22"/>
        </w:rPr>
        <w:t> </w:t>
      </w:r>
      <w:r w:rsidR="001D468E" w:rsidRPr="008734B6">
        <w:rPr>
          <w:rFonts w:ascii="Arial" w:hAnsi="Arial" w:cs="Arial"/>
          <w:sz w:val="22"/>
          <w:szCs w:val="22"/>
        </w:rPr>
        <w:t xml:space="preserve">narzędzi </w:t>
      </w:r>
      <w:r w:rsidR="001B38A8">
        <w:rPr>
          <w:rFonts w:ascii="Arial" w:hAnsi="Arial" w:cs="Arial"/>
          <w:sz w:val="22"/>
          <w:szCs w:val="22"/>
        </w:rPr>
        <w:t>zastosowanych</w:t>
      </w:r>
      <w:r w:rsidR="001D468E" w:rsidRPr="008734B6">
        <w:rPr>
          <w:rFonts w:ascii="Arial" w:hAnsi="Arial" w:cs="Arial"/>
          <w:sz w:val="22"/>
          <w:szCs w:val="22"/>
        </w:rPr>
        <w:t xml:space="preserve"> do realizacji </w:t>
      </w:r>
      <w:r w:rsidR="001B38A8">
        <w:rPr>
          <w:rFonts w:ascii="Arial" w:hAnsi="Arial" w:cs="Arial"/>
          <w:sz w:val="22"/>
          <w:szCs w:val="22"/>
        </w:rPr>
        <w:t>ww.</w:t>
      </w:r>
      <w:r w:rsidR="001D468E" w:rsidRPr="008734B6">
        <w:rPr>
          <w:rFonts w:ascii="Arial" w:hAnsi="Arial" w:cs="Arial"/>
          <w:sz w:val="22"/>
          <w:szCs w:val="22"/>
        </w:rPr>
        <w:t xml:space="preserve"> czynności</w:t>
      </w:r>
      <w:r w:rsidR="001D468E">
        <w:rPr>
          <w:rFonts w:ascii="Arial" w:hAnsi="Arial" w:cs="Arial"/>
          <w:sz w:val="22"/>
          <w:szCs w:val="22"/>
        </w:rPr>
        <w:t>.</w:t>
      </w:r>
    </w:p>
    <w:p w14:paraId="1D4550FC" w14:textId="73427AB6" w:rsidR="00AA0758" w:rsidRDefault="00AA0758" w:rsidP="000C4808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B26E01">
        <w:rPr>
          <w:rFonts w:ascii="Arial" w:hAnsi="Arial" w:cs="Arial"/>
          <w:sz w:val="22"/>
          <w:szCs w:val="22"/>
        </w:rPr>
        <w:t xml:space="preserve">Uwzględniając właściwość rzeczową zgodnie z art. 19 i 20 </w:t>
      </w:r>
      <w:r w:rsidR="00CA6A01">
        <w:rPr>
          <w:rFonts w:ascii="Arial" w:hAnsi="Arial" w:cs="Arial"/>
          <w:sz w:val="22"/>
          <w:szCs w:val="22"/>
        </w:rPr>
        <w:t>kpa</w:t>
      </w:r>
      <w:r w:rsidRPr="00B26E01">
        <w:rPr>
          <w:rFonts w:ascii="Arial" w:hAnsi="Arial" w:cs="Arial"/>
          <w:sz w:val="22"/>
          <w:szCs w:val="22"/>
        </w:rPr>
        <w:t xml:space="preserve"> oraz mając na względzie zapisy zawarte w art. 56 ust. 2 pkt 2 ustawy o ochronie przyrody, postanawiam na podstawie art. 104 Kodeksu postępowania administracyjnego</w:t>
      </w:r>
      <w:r>
        <w:rPr>
          <w:rFonts w:ascii="Arial" w:hAnsi="Arial" w:cs="Arial"/>
          <w:sz w:val="22"/>
          <w:szCs w:val="22"/>
        </w:rPr>
        <w:t xml:space="preserve"> orzec jak w sentencji decyzji.</w:t>
      </w:r>
    </w:p>
    <w:p w14:paraId="0740A06D" w14:textId="1E600AFB" w:rsidR="00AA0758" w:rsidRDefault="00AA0758" w:rsidP="000C4808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przedłożonym w tej sprawie wniosku znajduje się w publicznie dostępnym wykazie danych o dokumentach zawierających informację o środowisku i jego ochronie w karc</w:t>
      </w:r>
      <w:r w:rsidR="003C2ED8">
        <w:rPr>
          <w:rFonts w:ascii="Arial" w:hAnsi="Arial" w:cs="Arial"/>
          <w:sz w:val="22"/>
          <w:szCs w:val="22"/>
        </w:rPr>
        <w:t xml:space="preserve">ie informacyjnej pod numerem </w:t>
      </w:r>
      <w:r w:rsidR="00DC3E7B" w:rsidRPr="00DC3E7B">
        <w:rPr>
          <w:rFonts w:ascii="Arial" w:hAnsi="Arial" w:cs="Arial"/>
          <w:sz w:val="22"/>
          <w:szCs w:val="22"/>
        </w:rPr>
        <w:t>955</w:t>
      </w:r>
      <w:r w:rsidR="003C2ED8">
        <w:rPr>
          <w:rFonts w:ascii="Arial" w:hAnsi="Arial" w:cs="Arial"/>
          <w:sz w:val="22"/>
          <w:szCs w:val="22"/>
        </w:rPr>
        <w:t>/2022</w:t>
      </w:r>
      <w:r>
        <w:rPr>
          <w:rFonts w:ascii="Arial" w:hAnsi="Arial" w:cs="Arial"/>
          <w:sz w:val="22"/>
          <w:szCs w:val="22"/>
        </w:rPr>
        <w:t>.</w:t>
      </w:r>
    </w:p>
    <w:p w14:paraId="55573702" w14:textId="77777777" w:rsidR="00AA0758" w:rsidRDefault="003C2ED8" w:rsidP="000C4808">
      <w:pPr>
        <w:pStyle w:val="Tekstpodstawowywcity22"/>
        <w:spacing w:line="276" w:lineRule="auto"/>
        <w:rPr>
          <w:rFonts w:ascii="Arial" w:hAnsi="Arial" w:cs="Arial"/>
          <w:sz w:val="22"/>
          <w:szCs w:val="22"/>
        </w:rPr>
      </w:pPr>
      <w:r w:rsidRPr="003C2ED8">
        <w:rPr>
          <w:rFonts w:ascii="Arial" w:hAnsi="Arial" w:cs="Arial"/>
          <w:sz w:val="22"/>
          <w:szCs w:val="22"/>
        </w:rPr>
        <w:t>Zwolnienie z opłaty skarbowej</w:t>
      </w:r>
      <w:r>
        <w:rPr>
          <w:rFonts w:ascii="Arial" w:hAnsi="Arial" w:cs="Arial"/>
          <w:sz w:val="22"/>
          <w:szCs w:val="22"/>
        </w:rPr>
        <w:t xml:space="preserve"> </w:t>
      </w:r>
      <w:r w:rsidRPr="003C2ED8">
        <w:rPr>
          <w:rFonts w:ascii="Arial" w:hAnsi="Arial" w:cs="Arial"/>
          <w:sz w:val="22"/>
          <w:szCs w:val="22"/>
        </w:rPr>
        <w:t>na podstawie art. 7 pkt 3 ustawy z dnia</w:t>
      </w:r>
      <w:r>
        <w:rPr>
          <w:rFonts w:ascii="Arial" w:hAnsi="Arial" w:cs="Arial"/>
          <w:sz w:val="22"/>
          <w:szCs w:val="22"/>
        </w:rPr>
        <w:t xml:space="preserve"> </w:t>
      </w:r>
      <w:r w:rsidRPr="003C2ED8">
        <w:rPr>
          <w:rFonts w:ascii="Arial" w:hAnsi="Arial" w:cs="Arial"/>
          <w:sz w:val="22"/>
          <w:szCs w:val="22"/>
        </w:rPr>
        <w:t xml:space="preserve">16 listopada </w:t>
      </w:r>
      <w:r w:rsidR="000C009D">
        <w:rPr>
          <w:rFonts w:ascii="Arial" w:hAnsi="Arial" w:cs="Arial"/>
          <w:sz w:val="22"/>
          <w:szCs w:val="22"/>
        </w:rPr>
        <w:br/>
      </w:r>
      <w:r w:rsidRPr="003C2ED8">
        <w:rPr>
          <w:rFonts w:ascii="Arial" w:hAnsi="Arial" w:cs="Arial"/>
          <w:sz w:val="22"/>
          <w:szCs w:val="22"/>
        </w:rPr>
        <w:t>2006 r. o opłacie skarbowej</w:t>
      </w:r>
      <w:r>
        <w:rPr>
          <w:rFonts w:ascii="Arial" w:hAnsi="Arial" w:cs="Arial"/>
          <w:sz w:val="22"/>
          <w:szCs w:val="22"/>
        </w:rPr>
        <w:t xml:space="preserve"> </w:t>
      </w:r>
      <w:r w:rsidRPr="003C2ED8">
        <w:rPr>
          <w:rFonts w:ascii="Arial" w:hAnsi="Arial" w:cs="Arial"/>
          <w:sz w:val="22"/>
          <w:szCs w:val="22"/>
        </w:rPr>
        <w:t>(Dz. U. z</w:t>
      </w:r>
      <w:r w:rsidR="000C009D" w:rsidRPr="000C009D">
        <w:rPr>
          <w:rFonts w:ascii="Arial" w:hAnsi="Arial" w:cs="Arial"/>
          <w:sz w:val="22"/>
          <w:szCs w:val="22"/>
        </w:rPr>
        <w:t xml:space="preserve"> 2021 r. poz. 1923</w:t>
      </w:r>
      <w:r w:rsidR="000C009D">
        <w:rPr>
          <w:rFonts w:ascii="Arial" w:hAnsi="Arial" w:cs="Arial"/>
          <w:sz w:val="22"/>
          <w:szCs w:val="22"/>
        </w:rPr>
        <w:t xml:space="preserve"> </w:t>
      </w:r>
      <w:r w:rsidRPr="003C2ED8">
        <w:rPr>
          <w:rFonts w:ascii="Arial" w:hAnsi="Arial" w:cs="Arial"/>
          <w:sz w:val="22"/>
          <w:szCs w:val="22"/>
        </w:rPr>
        <w:t>ze zm.).</w:t>
      </w:r>
    </w:p>
    <w:p w14:paraId="0DE63786" w14:textId="77777777" w:rsidR="00AA0758" w:rsidRPr="00630A79" w:rsidRDefault="00AA0758" w:rsidP="00784438">
      <w:pPr>
        <w:pStyle w:val="Tekstpodstawowywcity21"/>
        <w:spacing w:before="120" w:line="276" w:lineRule="auto"/>
        <w:ind w:left="0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Pouczenie</w:t>
      </w:r>
    </w:p>
    <w:p w14:paraId="43E43BD4" w14:textId="676C1A2F" w:rsidR="003D3593" w:rsidRPr="00FF1196" w:rsidRDefault="003D3593" w:rsidP="001B64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F1196">
        <w:rPr>
          <w:rFonts w:ascii="Arial" w:hAnsi="Arial" w:cs="Arial"/>
          <w:sz w:val="22"/>
          <w:szCs w:val="22"/>
        </w:rPr>
        <w:t xml:space="preserve">Od niniejszej decyzji, na mocy art. 127 § 1 i 2 </w:t>
      </w:r>
      <w:r>
        <w:rPr>
          <w:rFonts w:ascii="Arial" w:hAnsi="Arial" w:cs="Arial"/>
          <w:sz w:val="22"/>
          <w:szCs w:val="22"/>
        </w:rPr>
        <w:t>Kpa</w:t>
      </w:r>
      <w:r w:rsidRPr="00FF1196">
        <w:rPr>
          <w:rFonts w:ascii="Arial" w:hAnsi="Arial" w:cs="Arial"/>
          <w:sz w:val="22"/>
          <w:szCs w:val="22"/>
        </w:rPr>
        <w:t>, służy stronie odwołanie do Generalnego Dyrektora Ochrony Środowiska w Warszawie za pośrednictwem Regionalnego Dyrektora Ochrony Środowiska w Rzeszowie w terminie do 14 dni od daty jej doręczenia bądź też doręczenia odpowiedzi w sprawie jej uzupełnienia, żądanego przez stronę. Wniesienie odwołania jest zwolnione od opłaty skarbowej.</w:t>
      </w:r>
    </w:p>
    <w:p w14:paraId="25D80457" w14:textId="77777777" w:rsidR="003D3593" w:rsidRPr="00FF1196" w:rsidRDefault="003D3593" w:rsidP="001B64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F1196">
        <w:rPr>
          <w:rFonts w:ascii="Arial" w:hAnsi="Arial" w:cs="Arial"/>
          <w:sz w:val="22"/>
          <w:szCs w:val="22"/>
        </w:rPr>
        <w:t>Przed upływem terminu do wniesienia odwołania niniejsza decyzja nie ulega wykonaniu, zaś wniesienie odwołania, na mocy art. 130 § 1 i 2 Kpa, wstrzymuje wykonanie decyzji.</w:t>
      </w:r>
    </w:p>
    <w:p w14:paraId="6B2B4CA7" w14:textId="77777777" w:rsidR="003D3593" w:rsidRPr="00FF1196" w:rsidRDefault="003D3593" w:rsidP="001B64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F1196">
        <w:rPr>
          <w:rFonts w:ascii="Arial" w:hAnsi="Arial" w:cs="Arial"/>
          <w:sz w:val="22"/>
          <w:szCs w:val="22"/>
        </w:rPr>
        <w:t>Stosownie do regulacji prawnej zawartej w art. 127a Kpa,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772894B5" w14:textId="77777777" w:rsidR="003D3593" w:rsidRPr="00FF1196" w:rsidRDefault="003D3593" w:rsidP="001B64A6">
      <w:pPr>
        <w:spacing w:line="276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FF1196">
        <w:rPr>
          <w:rFonts w:ascii="Arial" w:hAnsi="Arial" w:cs="Arial"/>
          <w:sz w:val="22"/>
          <w:szCs w:val="22"/>
        </w:rPr>
        <w:t>Nieprzesłanie sprawozdania w wyznaczonym terminie, może skutkować wszczęciem przez organ administracji publicznej, który wydał decyzję, postępowania administracyjnego, w</w:t>
      </w:r>
      <w:r>
        <w:rPr>
          <w:rFonts w:ascii="Arial" w:hAnsi="Arial" w:cs="Arial"/>
          <w:sz w:val="22"/>
          <w:szCs w:val="22"/>
        </w:rPr>
        <w:t> </w:t>
      </w:r>
      <w:r w:rsidRPr="00FF1196">
        <w:rPr>
          <w:rFonts w:ascii="Arial" w:hAnsi="Arial" w:cs="Arial"/>
          <w:sz w:val="22"/>
          <w:szCs w:val="22"/>
        </w:rPr>
        <w:t>trybie przepisów ustawy z dnia 17 czerwca 1966 r. o postępowaniu egzekucyjnym w</w:t>
      </w:r>
      <w:r>
        <w:rPr>
          <w:rFonts w:ascii="Arial" w:hAnsi="Arial" w:cs="Arial"/>
          <w:sz w:val="22"/>
          <w:szCs w:val="22"/>
        </w:rPr>
        <w:t> </w:t>
      </w:r>
      <w:r w:rsidRPr="00FF1196">
        <w:rPr>
          <w:rFonts w:ascii="Arial" w:hAnsi="Arial" w:cs="Arial"/>
          <w:sz w:val="22"/>
          <w:szCs w:val="22"/>
        </w:rPr>
        <w:t>administracji (Dz. U. z 2020 r., poz. 1427 ze zm.), mającego na celu przymuszenie zobowiązanego do spełnienia nałożonego zobowiązania.</w:t>
      </w:r>
    </w:p>
    <w:p w14:paraId="2348307F" w14:textId="77777777" w:rsidR="00FF34E9" w:rsidRDefault="00FF34E9" w:rsidP="00784438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14:paraId="3D1326B0" w14:textId="77777777" w:rsidR="00630A79" w:rsidRDefault="00630A79" w:rsidP="00641B0B">
      <w:pPr>
        <w:pStyle w:val="Tekstpodstawowy"/>
        <w:spacing w:before="120"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Otrzymuje:</w:t>
      </w:r>
    </w:p>
    <w:p w14:paraId="7D881A94" w14:textId="77777777" w:rsidR="004B78E8" w:rsidRPr="004B78E8" w:rsidRDefault="00630A79" w:rsidP="00784438">
      <w:pPr>
        <w:pStyle w:val="Tekstpodstawowy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 </w:t>
      </w:r>
      <w:r w:rsidR="004B78E8" w:rsidRPr="004B78E8">
        <w:rPr>
          <w:rFonts w:ascii="Arial" w:hAnsi="Arial" w:cs="Arial"/>
          <w:sz w:val="18"/>
          <w:szCs w:val="18"/>
        </w:rPr>
        <w:t>Urząd Gminy Rymanów</w:t>
      </w:r>
    </w:p>
    <w:p w14:paraId="1D3DA32D" w14:textId="77777777" w:rsidR="004B78E8" w:rsidRDefault="004B78E8" w:rsidP="00784438">
      <w:pPr>
        <w:pStyle w:val="Tekstpodstawowy"/>
        <w:spacing w:after="0" w:line="276" w:lineRule="auto"/>
        <w:rPr>
          <w:rFonts w:ascii="Arial" w:hAnsi="Arial" w:cs="Arial"/>
          <w:sz w:val="18"/>
          <w:szCs w:val="18"/>
        </w:rPr>
      </w:pPr>
      <w:r w:rsidRPr="004B78E8">
        <w:rPr>
          <w:rFonts w:ascii="Arial" w:hAnsi="Arial" w:cs="Arial"/>
          <w:sz w:val="18"/>
          <w:szCs w:val="18"/>
        </w:rPr>
        <w:t>Mitkowskiego 14A, 38-480 Rymanów</w:t>
      </w:r>
    </w:p>
    <w:p w14:paraId="3AA817D5" w14:textId="0C60FC8D" w:rsidR="00AA0758" w:rsidRDefault="00630A79" w:rsidP="00784438">
      <w:pPr>
        <w:pStyle w:val="Tekstpodstawowy"/>
        <w:spacing w:after="0" w:line="276" w:lineRule="auto"/>
        <w:rPr>
          <w:rFonts w:ascii="Arial" w:hAnsi="Arial" w:cs="Arial"/>
          <w:sz w:val="18"/>
          <w:szCs w:val="18"/>
        </w:rPr>
      </w:pPr>
      <w:r w:rsidRPr="00093668">
        <w:rPr>
          <w:rFonts w:ascii="Arial" w:hAnsi="Arial" w:cs="Arial"/>
          <w:sz w:val="18"/>
          <w:szCs w:val="18"/>
        </w:rPr>
        <w:t>2) ad acta.</w:t>
      </w:r>
    </w:p>
    <w:p w14:paraId="7E847D07" w14:textId="77777777" w:rsidR="00D714F8" w:rsidRPr="000928A8" w:rsidRDefault="00D714F8" w:rsidP="00D714F8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BBD76A5" w14:textId="77777777" w:rsidR="00D714F8" w:rsidRPr="000928A8" w:rsidRDefault="00D714F8" w:rsidP="00D714F8">
      <w:pPr>
        <w:shd w:val="clear" w:color="auto" w:fill="FFFFFF" w:themeFill="background1"/>
        <w:ind w:left="283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p.o. ZASTĘPCY REGIONALNEGO DYREKTORA</w:t>
      </w:r>
    </w:p>
    <w:p w14:paraId="6E7D7094" w14:textId="77777777" w:rsidR="00D714F8" w:rsidRPr="000928A8" w:rsidRDefault="00D714F8" w:rsidP="00D714F8">
      <w:pPr>
        <w:shd w:val="clear" w:color="auto" w:fill="FFFFFF" w:themeFill="background1"/>
        <w:spacing w:line="360" w:lineRule="auto"/>
        <w:ind w:left="283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 ŚRODOWISKA W RZESZOWIE</w:t>
      </w:r>
    </w:p>
    <w:p w14:paraId="5D54D965" w14:textId="77777777" w:rsidR="00D714F8" w:rsidRDefault="00D714F8" w:rsidP="00D714F8">
      <w:pPr>
        <w:shd w:val="clear" w:color="auto" w:fill="FFFFFF" w:themeFill="background1"/>
        <w:spacing w:line="360" w:lineRule="auto"/>
        <w:ind w:left="283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1B24ECCF" w14:textId="77777777" w:rsidR="00D714F8" w:rsidRPr="000928A8" w:rsidRDefault="00D714F8" w:rsidP="00D714F8">
      <w:pPr>
        <w:shd w:val="clear" w:color="auto" w:fill="FFFFFF" w:themeFill="background1"/>
        <w:spacing w:line="360" w:lineRule="auto"/>
        <w:ind w:left="283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Antoni Pomykała</w:t>
      </w:r>
    </w:p>
    <w:p w14:paraId="729D7100" w14:textId="77777777" w:rsidR="00D714F8" w:rsidRPr="000928A8" w:rsidRDefault="00D714F8" w:rsidP="00D714F8">
      <w:pPr>
        <w:shd w:val="clear" w:color="auto" w:fill="FFFFFF" w:themeFill="background1"/>
        <w:ind w:left="283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 Konserwator Przyrody w Rzeszowie</w:t>
      </w:r>
    </w:p>
    <w:p w14:paraId="1D0508DC" w14:textId="77777777" w:rsidR="00D714F8" w:rsidRPr="000928A8" w:rsidRDefault="00D714F8" w:rsidP="00D714F8">
      <w:pPr>
        <w:shd w:val="clear" w:color="auto" w:fill="FFFFFF" w:themeFill="background1"/>
        <w:ind w:left="2832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color w:val="000000" w:themeColor="text1"/>
          <w:sz w:val="18"/>
          <w:szCs w:val="18"/>
        </w:rPr>
        <w:t>(podpisano bezpiecznym podpisem elektronicznym)</w:t>
      </w:r>
    </w:p>
    <w:p w14:paraId="69445BD9" w14:textId="77777777" w:rsidR="00D714F8" w:rsidRPr="00093668" w:rsidRDefault="00D714F8" w:rsidP="00D714F8">
      <w:pPr>
        <w:pStyle w:val="Tekstpodstawowy"/>
        <w:spacing w:after="0" w:line="276" w:lineRule="auto"/>
        <w:ind w:left="2832"/>
        <w:rPr>
          <w:rFonts w:ascii="Arial" w:hAnsi="Arial" w:cs="Arial"/>
          <w:sz w:val="18"/>
          <w:szCs w:val="18"/>
        </w:rPr>
      </w:pPr>
    </w:p>
    <w:sectPr w:rsidR="00D714F8" w:rsidRPr="00093668" w:rsidSect="005E4F16">
      <w:headerReference w:type="default" r:id="rId9"/>
      <w:footerReference w:type="default" r:id="rId10"/>
      <w:pgSz w:w="11906" w:h="16838" w:code="9"/>
      <w:pgMar w:top="1361" w:right="1361" w:bottom="1361" w:left="1361" w:header="680" w:footer="68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44F1" w14:textId="77777777" w:rsidR="002B1E4E" w:rsidRDefault="002B1E4E">
      <w:r>
        <w:separator/>
      </w:r>
    </w:p>
  </w:endnote>
  <w:endnote w:type="continuationSeparator" w:id="0">
    <w:p w14:paraId="13186647" w14:textId="77777777" w:rsidR="002B1E4E" w:rsidRDefault="002B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5A19" w14:textId="44A9A1AE" w:rsidR="00C448F5" w:rsidRPr="00E707A6" w:rsidRDefault="00086D01">
    <w:pPr>
      <w:pStyle w:val="Tekstpodstawowywcity22"/>
      <w:snapToGrid w:val="0"/>
      <w:ind w:firstLine="0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WPN.6401.1.</w:t>
    </w:r>
    <w:r w:rsidR="004B78E8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3</w:t>
    </w:r>
    <w:r w:rsidR="00E707A6">
      <w:rPr>
        <w:rFonts w:ascii="Arial" w:hAnsi="Arial" w:cs="Arial"/>
        <w:sz w:val="18"/>
        <w:szCs w:val="18"/>
      </w:rPr>
      <w:t>.20</w:t>
    </w:r>
    <w:r w:rsidR="00AA0758">
      <w:rPr>
        <w:rFonts w:ascii="Arial" w:hAnsi="Arial" w:cs="Arial"/>
        <w:sz w:val="18"/>
        <w:szCs w:val="18"/>
      </w:rPr>
      <w:t>2</w:t>
    </w:r>
    <w:r w:rsidR="00236412">
      <w:rPr>
        <w:rFonts w:ascii="Arial" w:hAnsi="Arial" w:cs="Arial"/>
        <w:sz w:val="18"/>
        <w:szCs w:val="18"/>
      </w:rPr>
      <w:t>2</w:t>
    </w:r>
    <w:r w:rsidR="00C448F5">
      <w:rPr>
        <w:rFonts w:ascii="Arial" w:hAnsi="Arial" w:cs="Arial"/>
        <w:sz w:val="18"/>
        <w:szCs w:val="18"/>
      </w:rPr>
      <w:t>.</w:t>
    </w:r>
    <w:r w:rsidR="004B78E8">
      <w:rPr>
        <w:rFonts w:ascii="Arial" w:hAnsi="Arial" w:cs="Arial"/>
        <w:sz w:val="18"/>
        <w:szCs w:val="18"/>
      </w:rPr>
      <w:t>KW</w:t>
    </w:r>
    <w:r w:rsidR="00C448F5">
      <w:rPr>
        <w:rFonts w:ascii="Arial" w:hAnsi="Arial" w:cs="Arial"/>
        <w:sz w:val="18"/>
        <w:szCs w:val="18"/>
      </w:rPr>
      <w:t>.</w:t>
    </w:r>
    <w:r w:rsidR="00770DF5">
      <w:rPr>
        <w:rFonts w:ascii="Arial" w:hAnsi="Arial" w:cs="Arial"/>
        <w:sz w:val="18"/>
        <w:szCs w:val="18"/>
      </w:rPr>
      <w:t>4</w:t>
    </w:r>
    <w:r w:rsidR="00C448F5">
      <w:rPr>
        <w:rFonts w:ascii="Arial" w:hAnsi="Arial" w:cs="Arial"/>
        <w:sz w:val="18"/>
        <w:szCs w:val="18"/>
      </w:rPr>
      <w:tab/>
    </w:r>
    <w:r w:rsidR="00C448F5">
      <w:rPr>
        <w:rFonts w:ascii="Arial" w:hAnsi="Arial" w:cs="Arial"/>
        <w:sz w:val="18"/>
        <w:szCs w:val="18"/>
      </w:rPr>
      <w:tab/>
    </w:r>
    <w:r w:rsidR="00C448F5">
      <w:rPr>
        <w:rFonts w:ascii="Arial" w:hAnsi="Arial" w:cs="Arial"/>
        <w:sz w:val="18"/>
        <w:szCs w:val="18"/>
      </w:rPr>
      <w:tab/>
    </w:r>
    <w:r w:rsidR="00C448F5">
      <w:rPr>
        <w:rFonts w:ascii="Arial" w:hAnsi="Arial" w:cs="Arial"/>
        <w:sz w:val="18"/>
        <w:szCs w:val="18"/>
      </w:rPr>
      <w:tab/>
    </w:r>
    <w:r w:rsidR="00C448F5">
      <w:rPr>
        <w:rFonts w:ascii="Arial" w:hAnsi="Arial" w:cs="Arial"/>
        <w:sz w:val="18"/>
        <w:szCs w:val="18"/>
      </w:rPr>
      <w:tab/>
    </w:r>
    <w:r w:rsidR="00C448F5">
      <w:rPr>
        <w:rFonts w:ascii="Arial" w:hAnsi="Arial" w:cs="Arial"/>
        <w:sz w:val="18"/>
        <w:szCs w:val="18"/>
      </w:rPr>
      <w:tab/>
    </w:r>
    <w:r w:rsidR="00C448F5">
      <w:rPr>
        <w:rFonts w:ascii="Arial" w:hAnsi="Arial" w:cs="Arial"/>
        <w:sz w:val="18"/>
        <w:szCs w:val="18"/>
      </w:rPr>
      <w:tab/>
    </w:r>
    <w:r w:rsidR="00C448F5">
      <w:rPr>
        <w:rFonts w:ascii="Arial" w:hAnsi="Arial" w:cs="Arial"/>
        <w:sz w:val="18"/>
        <w:szCs w:val="18"/>
      </w:rPr>
      <w:tab/>
    </w:r>
    <w:r w:rsidR="00C448F5" w:rsidRPr="00E707A6">
      <w:rPr>
        <w:rFonts w:ascii="Arial" w:hAnsi="Arial" w:cs="Arial"/>
        <w:sz w:val="18"/>
        <w:szCs w:val="18"/>
      </w:rPr>
      <w:t xml:space="preserve">str. </w:t>
    </w:r>
    <w:r w:rsidR="00C448F5" w:rsidRPr="00E707A6">
      <w:rPr>
        <w:rFonts w:ascii="Arial" w:hAnsi="Arial" w:cs="Arial"/>
        <w:sz w:val="18"/>
        <w:szCs w:val="18"/>
      </w:rPr>
      <w:fldChar w:fldCharType="begin"/>
    </w:r>
    <w:r w:rsidR="00C448F5" w:rsidRPr="00E707A6">
      <w:rPr>
        <w:rFonts w:ascii="Arial" w:hAnsi="Arial" w:cs="Arial"/>
        <w:sz w:val="18"/>
        <w:szCs w:val="18"/>
      </w:rPr>
      <w:instrText xml:space="preserve"> PAGE </w:instrText>
    </w:r>
    <w:r w:rsidR="00C448F5" w:rsidRPr="00E707A6">
      <w:rPr>
        <w:rFonts w:ascii="Arial" w:hAnsi="Arial" w:cs="Arial"/>
        <w:sz w:val="18"/>
        <w:szCs w:val="18"/>
      </w:rPr>
      <w:fldChar w:fldCharType="separate"/>
    </w:r>
    <w:r w:rsidR="00E75D8A">
      <w:rPr>
        <w:rFonts w:ascii="Arial" w:hAnsi="Arial" w:cs="Arial"/>
        <w:noProof/>
        <w:sz w:val="18"/>
        <w:szCs w:val="18"/>
      </w:rPr>
      <w:t>2</w:t>
    </w:r>
    <w:r w:rsidR="00C448F5" w:rsidRPr="00E707A6">
      <w:rPr>
        <w:rFonts w:ascii="Arial" w:hAnsi="Arial" w:cs="Arial"/>
        <w:sz w:val="18"/>
        <w:szCs w:val="18"/>
      </w:rPr>
      <w:fldChar w:fldCharType="end"/>
    </w:r>
    <w:r w:rsidR="00C448F5" w:rsidRPr="00E707A6">
      <w:rPr>
        <w:rFonts w:ascii="Arial" w:hAnsi="Arial" w:cs="Arial"/>
        <w:sz w:val="18"/>
        <w:szCs w:val="18"/>
      </w:rPr>
      <w:t xml:space="preserve"> z </w:t>
    </w:r>
    <w:r w:rsidR="00C448F5" w:rsidRPr="00E707A6">
      <w:rPr>
        <w:rFonts w:ascii="Arial" w:hAnsi="Arial" w:cs="Arial"/>
        <w:sz w:val="18"/>
        <w:szCs w:val="18"/>
      </w:rPr>
      <w:fldChar w:fldCharType="begin"/>
    </w:r>
    <w:r w:rsidR="00C448F5" w:rsidRPr="00E707A6">
      <w:rPr>
        <w:rFonts w:ascii="Arial" w:hAnsi="Arial" w:cs="Arial"/>
        <w:sz w:val="18"/>
        <w:szCs w:val="18"/>
      </w:rPr>
      <w:instrText xml:space="preserve"> NUMPAGES \*Arabic </w:instrText>
    </w:r>
    <w:r w:rsidR="00C448F5" w:rsidRPr="00E707A6">
      <w:rPr>
        <w:rFonts w:ascii="Arial" w:hAnsi="Arial" w:cs="Arial"/>
        <w:sz w:val="18"/>
        <w:szCs w:val="18"/>
      </w:rPr>
      <w:fldChar w:fldCharType="separate"/>
    </w:r>
    <w:r w:rsidR="00E75D8A">
      <w:rPr>
        <w:rFonts w:ascii="Arial" w:hAnsi="Arial" w:cs="Arial"/>
        <w:noProof/>
        <w:sz w:val="18"/>
        <w:szCs w:val="18"/>
      </w:rPr>
      <w:t>2</w:t>
    </w:r>
    <w:r w:rsidR="00C448F5" w:rsidRPr="00E707A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4B2F" w14:textId="77777777" w:rsidR="002B1E4E" w:rsidRDefault="002B1E4E">
      <w:r>
        <w:separator/>
      </w:r>
    </w:p>
  </w:footnote>
  <w:footnote w:type="continuationSeparator" w:id="0">
    <w:p w14:paraId="017D82FB" w14:textId="77777777" w:rsidR="002B1E4E" w:rsidRDefault="002B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A98F" w14:textId="77777777" w:rsidR="00236412" w:rsidRPr="00236412" w:rsidRDefault="00236412" w:rsidP="00236412">
    <w:pPr>
      <w:pStyle w:val="Tekstpodstawowywcity22"/>
      <w:snapToGrid w:val="0"/>
      <w:ind w:firstLin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64CE8"/>
    <w:multiLevelType w:val="hybridMultilevel"/>
    <w:tmpl w:val="70F60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593A"/>
    <w:multiLevelType w:val="hybridMultilevel"/>
    <w:tmpl w:val="8A6E3888"/>
    <w:lvl w:ilvl="0" w:tplc="B98A8F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F60A1E"/>
    <w:multiLevelType w:val="hybridMultilevel"/>
    <w:tmpl w:val="B1FE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7EE7"/>
    <w:multiLevelType w:val="hybridMultilevel"/>
    <w:tmpl w:val="D7F0B360"/>
    <w:lvl w:ilvl="0" w:tplc="B98A8F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64D7A"/>
    <w:multiLevelType w:val="hybridMultilevel"/>
    <w:tmpl w:val="DD8E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57F63"/>
    <w:multiLevelType w:val="multilevel"/>
    <w:tmpl w:val="B8BED7D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633369">
    <w:abstractNumId w:val="0"/>
  </w:num>
  <w:num w:numId="2" w16cid:durableId="1499075034">
    <w:abstractNumId w:val="8"/>
  </w:num>
  <w:num w:numId="3" w16cid:durableId="265427065">
    <w:abstractNumId w:val="3"/>
  </w:num>
  <w:num w:numId="4" w16cid:durableId="228271072">
    <w:abstractNumId w:val="4"/>
  </w:num>
  <w:num w:numId="5" w16cid:durableId="1862622024">
    <w:abstractNumId w:val="5"/>
  </w:num>
  <w:num w:numId="6" w16cid:durableId="214196589">
    <w:abstractNumId w:val="7"/>
  </w:num>
  <w:num w:numId="7" w16cid:durableId="250629178">
    <w:abstractNumId w:val="1"/>
  </w:num>
  <w:num w:numId="8" w16cid:durableId="394595770">
    <w:abstractNumId w:val="2"/>
  </w:num>
  <w:num w:numId="9" w16cid:durableId="748965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F4"/>
    <w:rsid w:val="00011105"/>
    <w:rsid w:val="0004108D"/>
    <w:rsid w:val="00052648"/>
    <w:rsid w:val="00061671"/>
    <w:rsid w:val="00074BEB"/>
    <w:rsid w:val="0007696C"/>
    <w:rsid w:val="00086D01"/>
    <w:rsid w:val="000926DA"/>
    <w:rsid w:val="00093668"/>
    <w:rsid w:val="0009684B"/>
    <w:rsid w:val="000A6C2B"/>
    <w:rsid w:val="000B1393"/>
    <w:rsid w:val="000B5164"/>
    <w:rsid w:val="000C009D"/>
    <w:rsid w:val="000C47FD"/>
    <w:rsid w:val="000C4808"/>
    <w:rsid w:val="000F26D0"/>
    <w:rsid w:val="00106E39"/>
    <w:rsid w:val="00111B1A"/>
    <w:rsid w:val="00142ED4"/>
    <w:rsid w:val="00162564"/>
    <w:rsid w:val="001703BA"/>
    <w:rsid w:val="0018619D"/>
    <w:rsid w:val="001A4056"/>
    <w:rsid w:val="001B2B04"/>
    <w:rsid w:val="001B38A8"/>
    <w:rsid w:val="001B64A6"/>
    <w:rsid w:val="001C3AF3"/>
    <w:rsid w:val="001C559F"/>
    <w:rsid w:val="001C73ED"/>
    <w:rsid w:val="001D468E"/>
    <w:rsid w:val="001E0F80"/>
    <w:rsid w:val="0020677C"/>
    <w:rsid w:val="00230839"/>
    <w:rsid w:val="00236412"/>
    <w:rsid w:val="00261DCF"/>
    <w:rsid w:val="002B1E4E"/>
    <w:rsid w:val="002C6806"/>
    <w:rsid w:val="002E46DE"/>
    <w:rsid w:val="003132D8"/>
    <w:rsid w:val="00315834"/>
    <w:rsid w:val="00321FA2"/>
    <w:rsid w:val="00322848"/>
    <w:rsid w:val="003712A7"/>
    <w:rsid w:val="003759DE"/>
    <w:rsid w:val="00384399"/>
    <w:rsid w:val="003A5D9D"/>
    <w:rsid w:val="003B003A"/>
    <w:rsid w:val="003C2ED8"/>
    <w:rsid w:val="003D3593"/>
    <w:rsid w:val="00400E3A"/>
    <w:rsid w:val="00410CE9"/>
    <w:rsid w:val="00410E7A"/>
    <w:rsid w:val="004179DC"/>
    <w:rsid w:val="00426F6E"/>
    <w:rsid w:val="0045690E"/>
    <w:rsid w:val="00461F12"/>
    <w:rsid w:val="00480484"/>
    <w:rsid w:val="00481A63"/>
    <w:rsid w:val="004A309D"/>
    <w:rsid w:val="004A32E0"/>
    <w:rsid w:val="004B78E8"/>
    <w:rsid w:val="004C0551"/>
    <w:rsid w:val="004F34DB"/>
    <w:rsid w:val="0050679C"/>
    <w:rsid w:val="00551DBF"/>
    <w:rsid w:val="00572445"/>
    <w:rsid w:val="00580222"/>
    <w:rsid w:val="005A0570"/>
    <w:rsid w:val="005C309C"/>
    <w:rsid w:val="005E4F16"/>
    <w:rsid w:val="00630A79"/>
    <w:rsid w:val="00641B0B"/>
    <w:rsid w:val="006513DD"/>
    <w:rsid w:val="0067528C"/>
    <w:rsid w:val="00677AB6"/>
    <w:rsid w:val="0068128F"/>
    <w:rsid w:val="006B2432"/>
    <w:rsid w:val="006D0BB9"/>
    <w:rsid w:val="00710A49"/>
    <w:rsid w:val="00757101"/>
    <w:rsid w:val="00770DF5"/>
    <w:rsid w:val="00784438"/>
    <w:rsid w:val="00790700"/>
    <w:rsid w:val="00790E38"/>
    <w:rsid w:val="00797A8E"/>
    <w:rsid w:val="007A66D7"/>
    <w:rsid w:val="007B5E5B"/>
    <w:rsid w:val="007C04BA"/>
    <w:rsid w:val="007D4D2B"/>
    <w:rsid w:val="007F00DE"/>
    <w:rsid w:val="00804024"/>
    <w:rsid w:val="00853F00"/>
    <w:rsid w:val="008734B6"/>
    <w:rsid w:val="00875455"/>
    <w:rsid w:val="00882491"/>
    <w:rsid w:val="00885F68"/>
    <w:rsid w:val="00912432"/>
    <w:rsid w:val="009312B0"/>
    <w:rsid w:val="009406B1"/>
    <w:rsid w:val="009456D0"/>
    <w:rsid w:val="009521FD"/>
    <w:rsid w:val="009B1CCE"/>
    <w:rsid w:val="009D3655"/>
    <w:rsid w:val="00A133A6"/>
    <w:rsid w:val="00A21AC8"/>
    <w:rsid w:val="00A2261E"/>
    <w:rsid w:val="00A30D38"/>
    <w:rsid w:val="00A56605"/>
    <w:rsid w:val="00AA0758"/>
    <w:rsid w:val="00AA7487"/>
    <w:rsid w:val="00AC1B9F"/>
    <w:rsid w:val="00AF1271"/>
    <w:rsid w:val="00AF2ECF"/>
    <w:rsid w:val="00B1187D"/>
    <w:rsid w:val="00B22A4F"/>
    <w:rsid w:val="00B26E01"/>
    <w:rsid w:val="00B47FDF"/>
    <w:rsid w:val="00B7311F"/>
    <w:rsid w:val="00BC730B"/>
    <w:rsid w:val="00BF4B16"/>
    <w:rsid w:val="00BF7512"/>
    <w:rsid w:val="00C05B99"/>
    <w:rsid w:val="00C10422"/>
    <w:rsid w:val="00C10C5B"/>
    <w:rsid w:val="00C154AD"/>
    <w:rsid w:val="00C1761D"/>
    <w:rsid w:val="00C31A78"/>
    <w:rsid w:val="00C448F5"/>
    <w:rsid w:val="00C62184"/>
    <w:rsid w:val="00C90DE7"/>
    <w:rsid w:val="00C91E9A"/>
    <w:rsid w:val="00CA6A01"/>
    <w:rsid w:val="00CC6735"/>
    <w:rsid w:val="00CE1A52"/>
    <w:rsid w:val="00CF6B51"/>
    <w:rsid w:val="00D05FD0"/>
    <w:rsid w:val="00D247CA"/>
    <w:rsid w:val="00D45F46"/>
    <w:rsid w:val="00D6529C"/>
    <w:rsid w:val="00D714F8"/>
    <w:rsid w:val="00D764B4"/>
    <w:rsid w:val="00D94FD0"/>
    <w:rsid w:val="00D95287"/>
    <w:rsid w:val="00DA7D97"/>
    <w:rsid w:val="00DC329B"/>
    <w:rsid w:val="00DC3E7B"/>
    <w:rsid w:val="00DF5387"/>
    <w:rsid w:val="00E030D4"/>
    <w:rsid w:val="00E055DA"/>
    <w:rsid w:val="00E073E8"/>
    <w:rsid w:val="00E07A09"/>
    <w:rsid w:val="00E45147"/>
    <w:rsid w:val="00E50E58"/>
    <w:rsid w:val="00E707A6"/>
    <w:rsid w:val="00E74298"/>
    <w:rsid w:val="00E75D8A"/>
    <w:rsid w:val="00E9174B"/>
    <w:rsid w:val="00EB439A"/>
    <w:rsid w:val="00EB4D71"/>
    <w:rsid w:val="00EB5CE5"/>
    <w:rsid w:val="00EC3579"/>
    <w:rsid w:val="00ED4A3F"/>
    <w:rsid w:val="00ED6F47"/>
    <w:rsid w:val="00EF09F4"/>
    <w:rsid w:val="00F33116"/>
    <w:rsid w:val="00F475B2"/>
    <w:rsid w:val="00F53E31"/>
    <w:rsid w:val="00FB38E2"/>
    <w:rsid w:val="00FB5B9E"/>
    <w:rsid w:val="00FC146D"/>
    <w:rsid w:val="00FC2DCB"/>
    <w:rsid w:val="00FC3735"/>
    <w:rsid w:val="00FF105E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39B4F5"/>
  <w15:chartTrackingRefBased/>
  <w15:docId w15:val="{329FB161-F674-48AC-8ABE-638B6ECE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6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pPr>
      <w:ind w:firstLine="426"/>
      <w:jc w:val="both"/>
    </w:pPr>
    <w:rPr>
      <w:rFonts w:ascii="CG Times" w:hAnsi="CG Times" w:cs="CG Times"/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EBA7-6585-406E-903C-77458C9E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Robert</dc:creator>
  <cp:keywords/>
  <cp:lastModifiedBy>akurylak</cp:lastModifiedBy>
  <cp:revision>2</cp:revision>
  <cp:lastPrinted>2022-10-14T06:00:00Z</cp:lastPrinted>
  <dcterms:created xsi:type="dcterms:W3CDTF">2022-11-21T08:24:00Z</dcterms:created>
  <dcterms:modified xsi:type="dcterms:W3CDTF">2022-11-21T08:24:00Z</dcterms:modified>
</cp:coreProperties>
</file>